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B549F" w14:textId="77777777" w:rsidR="001409DA" w:rsidRDefault="001409DA" w:rsidP="001409DA">
      <w:pPr>
        <w:pStyle w:val="Technickepopisy"/>
      </w:pPr>
      <w:bookmarkStart w:id="0" w:name="_Hlk515973490"/>
      <w:r w:rsidRPr="009F2C56">
        <w:rPr>
          <w:noProof/>
        </w:rPr>
        <w:drawing>
          <wp:anchor distT="0" distB="0" distL="114300" distR="114300" simplePos="0" relativeHeight="251659264" behindDoc="0" locked="0" layoutInCell="1" allowOverlap="1" wp14:anchorId="63F69892" wp14:editId="06480B29">
            <wp:simplePos x="0" y="0"/>
            <wp:positionH relativeFrom="column">
              <wp:posOffset>1204754</wp:posOffset>
            </wp:positionH>
            <wp:positionV relativeFrom="paragraph">
              <wp:posOffset>55702</wp:posOffset>
            </wp:positionV>
            <wp:extent cx="3042920" cy="361950"/>
            <wp:effectExtent l="19050" t="0" r="5080" b="0"/>
            <wp:wrapNone/>
            <wp:docPr id="3" name="Obrázek 6" descr="Logo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em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292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CA2D67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773CB9DB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6FB306E8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421CF854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6C6F86B4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0D8F9F94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59E9B1BA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755418EA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364CBBE0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38D04562" w14:textId="33560A68" w:rsidR="001409DA" w:rsidRPr="0025000E" w:rsidRDefault="001409DA" w:rsidP="001409DA">
      <w:pPr>
        <w:ind w:left="-804"/>
        <w:jc w:val="center"/>
        <w:rPr>
          <w:rFonts w:ascii="Arial CE" w:hAnsi="Arial CE" w:cs="Arial CE"/>
          <w:b/>
          <w:bCs/>
          <w:sz w:val="36"/>
          <w:szCs w:val="36"/>
        </w:rPr>
      </w:pPr>
      <w:r w:rsidRPr="00745941">
        <w:rPr>
          <w:rFonts w:ascii="Arial CE" w:hAnsi="Arial CE" w:cs="Arial CE"/>
          <w:b/>
          <w:bCs/>
          <w:sz w:val="36"/>
          <w:szCs w:val="36"/>
        </w:rPr>
        <w:t>ČR</w:t>
      </w:r>
      <w:r>
        <w:rPr>
          <w:rFonts w:ascii="Arial CE" w:hAnsi="Arial CE" w:cs="Arial CE"/>
          <w:b/>
          <w:bCs/>
          <w:sz w:val="36"/>
          <w:szCs w:val="36"/>
        </w:rPr>
        <w:t>o</w:t>
      </w:r>
      <w:r w:rsidRPr="00745941">
        <w:rPr>
          <w:rFonts w:ascii="Arial CE" w:hAnsi="Arial CE" w:cs="Arial CE"/>
          <w:b/>
          <w:bCs/>
          <w:sz w:val="36"/>
          <w:szCs w:val="36"/>
        </w:rPr>
        <w:t xml:space="preserve"> OLOMOUC </w:t>
      </w:r>
      <w:r w:rsidR="008D3F05">
        <w:rPr>
          <w:rFonts w:ascii="Arial CE" w:hAnsi="Arial CE" w:cs="Arial CE"/>
          <w:b/>
          <w:bCs/>
          <w:sz w:val="36"/>
          <w:szCs w:val="36"/>
        </w:rPr>
        <w:t>–</w:t>
      </w:r>
      <w:r w:rsidRPr="00745941">
        <w:rPr>
          <w:rFonts w:ascii="Arial CE" w:hAnsi="Arial CE" w:cs="Arial CE"/>
          <w:b/>
          <w:bCs/>
          <w:sz w:val="36"/>
          <w:szCs w:val="36"/>
        </w:rPr>
        <w:t xml:space="preserve"> </w:t>
      </w:r>
      <w:r w:rsidR="008D3F05">
        <w:rPr>
          <w:rFonts w:ascii="Arial CE" w:hAnsi="Arial CE" w:cs="Arial CE"/>
          <w:b/>
          <w:bCs/>
          <w:sz w:val="36"/>
          <w:szCs w:val="36"/>
        </w:rPr>
        <w:t>DOSTAVBA STUDIÍ</w:t>
      </w:r>
      <w:r w:rsidRPr="00745941">
        <w:rPr>
          <w:rFonts w:ascii="Arial CE" w:hAnsi="Arial CE" w:cs="Arial CE"/>
          <w:b/>
          <w:bCs/>
          <w:sz w:val="36"/>
          <w:szCs w:val="36"/>
        </w:rPr>
        <w:t xml:space="preserve"> OBJE</w:t>
      </w:r>
      <w:r>
        <w:rPr>
          <w:rFonts w:ascii="Arial CE" w:hAnsi="Arial CE" w:cs="Arial CE"/>
          <w:b/>
          <w:bCs/>
          <w:sz w:val="36"/>
          <w:szCs w:val="36"/>
        </w:rPr>
        <w:t>KTU PAVELČÁKOVÁ 2/19</w:t>
      </w:r>
    </w:p>
    <w:p w14:paraId="2902A59B" w14:textId="77777777" w:rsidR="001409DA" w:rsidRDefault="001409DA" w:rsidP="001409DA">
      <w:pPr>
        <w:ind w:left="-909"/>
        <w:jc w:val="center"/>
        <w:rPr>
          <w:rFonts w:ascii="Arial CE" w:hAnsi="Arial CE" w:cs="Arial CE"/>
          <w:b/>
          <w:bCs/>
          <w:sz w:val="36"/>
          <w:szCs w:val="36"/>
        </w:rPr>
      </w:pPr>
    </w:p>
    <w:p w14:paraId="6597FF73" w14:textId="2C5BE389" w:rsidR="001409DA" w:rsidRPr="008D3F05" w:rsidRDefault="001409DA" w:rsidP="001409DA">
      <w:pPr>
        <w:ind w:left="-909"/>
        <w:jc w:val="center"/>
        <w:rPr>
          <w:rFonts w:ascii="Arial CE" w:hAnsi="Arial CE" w:cs="Arial CE"/>
          <w:b/>
          <w:bCs/>
          <w:color w:val="FFFFFF" w:themeColor="background1"/>
          <w:sz w:val="36"/>
          <w:szCs w:val="36"/>
        </w:rPr>
      </w:pPr>
      <w:r w:rsidRPr="008D3F05">
        <w:rPr>
          <w:rFonts w:ascii="Arial CE" w:hAnsi="Arial CE" w:cs="Arial CE"/>
          <w:b/>
          <w:bCs/>
          <w:color w:val="FFFFFF" w:themeColor="background1"/>
          <w:sz w:val="36"/>
          <w:szCs w:val="36"/>
        </w:rPr>
        <w:t xml:space="preserve">SO 01 </w:t>
      </w:r>
    </w:p>
    <w:p w14:paraId="132FDE4F" w14:textId="77777777" w:rsidR="001409DA" w:rsidRDefault="001409DA" w:rsidP="001409DA">
      <w:pPr>
        <w:ind w:left="-909"/>
        <w:jc w:val="center"/>
        <w:rPr>
          <w:rFonts w:ascii="Arial CE" w:hAnsi="Arial CE" w:cs="Arial CE"/>
          <w:b/>
          <w:bCs/>
          <w:sz w:val="36"/>
          <w:szCs w:val="36"/>
        </w:rPr>
      </w:pPr>
    </w:p>
    <w:p w14:paraId="2E703605" w14:textId="77777777" w:rsidR="001409DA" w:rsidRDefault="001409DA" w:rsidP="001409DA">
      <w:pPr>
        <w:ind w:left="-909"/>
        <w:jc w:val="center"/>
        <w:rPr>
          <w:rFonts w:ascii="Arial CE" w:hAnsi="Arial CE" w:cs="Arial CE"/>
          <w:b/>
          <w:bCs/>
          <w:sz w:val="36"/>
          <w:szCs w:val="36"/>
        </w:rPr>
      </w:pPr>
    </w:p>
    <w:p w14:paraId="21D535EF" w14:textId="77777777" w:rsidR="001409DA" w:rsidRDefault="001409DA" w:rsidP="001409DA">
      <w:pPr>
        <w:ind w:left="-909"/>
        <w:jc w:val="center"/>
        <w:rPr>
          <w:rFonts w:ascii="Arial CE" w:hAnsi="Arial CE" w:cs="Arial CE"/>
          <w:b/>
          <w:bCs/>
          <w:sz w:val="36"/>
          <w:szCs w:val="36"/>
        </w:rPr>
      </w:pPr>
    </w:p>
    <w:p w14:paraId="0B82DCAE" w14:textId="1BF2A6ED" w:rsidR="001409DA" w:rsidRDefault="001409DA" w:rsidP="001409DA">
      <w:pPr>
        <w:ind w:left="-909"/>
        <w:jc w:val="center"/>
        <w:rPr>
          <w:rFonts w:ascii="Arial CE" w:hAnsi="Arial CE" w:cs="Arial CE"/>
          <w:sz w:val="26"/>
          <w:szCs w:val="26"/>
        </w:rPr>
      </w:pPr>
      <w:r w:rsidRPr="006F1A8B">
        <w:rPr>
          <w:rFonts w:ascii="Arial CE" w:hAnsi="Arial CE" w:cs="Arial CE"/>
          <w:sz w:val="26"/>
          <w:szCs w:val="26"/>
        </w:rPr>
        <w:t xml:space="preserve">Dokumentace pro </w:t>
      </w:r>
      <w:r w:rsidR="00CB54C9">
        <w:rPr>
          <w:rFonts w:ascii="Arial CE" w:hAnsi="Arial CE" w:cs="Arial CE"/>
          <w:sz w:val="26"/>
          <w:szCs w:val="26"/>
        </w:rPr>
        <w:t>stavební povolení</w:t>
      </w:r>
      <w:r w:rsidRPr="006F1A8B">
        <w:rPr>
          <w:rFonts w:ascii="Arial CE" w:hAnsi="Arial CE" w:cs="Arial CE"/>
          <w:sz w:val="26"/>
          <w:szCs w:val="26"/>
        </w:rPr>
        <w:t xml:space="preserve"> –</w:t>
      </w:r>
      <w:r w:rsidR="002B5826" w:rsidRPr="006F1A8B">
        <w:rPr>
          <w:rFonts w:ascii="Arial CE" w:hAnsi="Arial CE" w:cs="Arial CE"/>
          <w:sz w:val="26"/>
          <w:szCs w:val="26"/>
        </w:rPr>
        <w:t xml:space="preserve"> </w:t>
      </w:r>
      <w:r w:rsidRPr="006F1A8B">
        <w:rPr>
          <w:rFonts w:ascii="Arial CE" w:hAnsi="Arial CE" w:cs="Arial CE"/>
          <w:sz w:val="26"/>
          <w:szCs w:val="26"/>
        </w:rPr>
        <w:t>D</w:t>
      </w:r>
      <w:r w:rsidR="002B5826" w:rsidRPr="006F1A8B">
        <w:rPr>
          <w:rFonts w:ascii="Arial CE" w:hAnsi="Arial CE" w:cs="Arial CE"/>
          <w:sz w:val="26"/>
          <w:szCs w:val="26"/>
        </w:rPr>
        <w:t>S</w:t>
      </w:r>
      <w:r w:rsidR="006F1A8B" w:rsidRPr="006F1A8B">
        <w:rPr>
          <w:rFonts w:ascii="Arial CE" w:hAnsi="Arial CE" w:cs="Arial CE"/>
          <w:sz w:val="26"/>
          <w:szCs w:val="26"/>
        </w:rPr>
        <w:t>P</w:t>
      </w:r>
    </w:p>
    <w:p w14:paraId="3658C44C" w14:textId="77777777" w:rsidR="001409DA" w:rsidRPr="002B5826" w:rsidRDefault="001409DA" w:rsidP="001409DA">
      <w:pPr>
        <w:ind w:left="-909"/>
        <w:jc w:val="center"/>
        <w:rPr>
          <w:rFonts w:ascii="Arial CE" w:hAnsi="Arial CE" w:cs="Arial CE"/>
          <w:sz w:val="26"/>
          <w:szCs w:val="26"/>
        </w:rPr>
      </w:pPr>
    </w:p>
    <w:p w14:paraId="7957FD5D" w14:textId="77777777" w:rsidR="001409DA" w:rsidRPr="002B5826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8"/>
          <w:szCs w:val="28"/>
        </w:rPr>
      </w:pPr>
    </w:p>
    <w:p w14:paraId="3F9FD8B0" w14:textId="77777777" w:rsidR="001409DA" w:rsidRPr="002B5826" w:rsidRDefault="001409DA" w:rsidP="001409DA">
      <w:pPr>
        <w:ind w:left="-909"/>
        <w:jc w:val="center"/>
        <w:rPr>
          <w:rFonts w:ascii="Arial CE" w:hAnsi="Arial CE" w:cs="Arial CE"/>
          <w:b/>
          <w:bCs/>
          <w:sz w:val="20"/>
          <w:szCs w:val="20"/>
          <w:highlight w:val="yellow"/>
        </w:rPr>
      </w:pPr>
    </w:p>
    <w:p w14:paraId="7248B42C" w14:textId="77777777" w:rsidR="001409DA" w:rsidRPr="002B5826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  <w:highlight w:val="yellow"/>
        </w:rPr>
      </w:pPr>
    </w:p>
    <w:p w14:paraId="6A34ECD3" w14:textId="77777777" w:rsidR="001409DA" w:rsidRPr="00B36E09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  <w:highlight w:val="yellow"/>
        </w:rPr>
      </w:pPr>
    </w:p>
    <w:p w14:paraId="0B6E49C6" w14:textId="77777777" w:rsidR="001409DA" w:rsidRPr="00B93CB8" w:rsidRDefault="00FF1B41" w:rsidP="001409DA">
      <w:pPr>
        <w:ind w:left="-909"/>
        <w:jc w:val="center"/>
        <w:rPr>
          <w:rFonts w:ascii="Arial CE" w:hAnsi="Arial CE" w:cs="Arial CE"/>
          <w:b/>
          <w:bCs/>
          <w:sz w:val="28"/>
          <w:szCs w:val="28"/>
        </w:rPr>
      </w:pPr>
      <w:r>
        <w:rPr>
          <w:rFonts w:ascii="Arial CE" w:hAnsi="Arial CE" w:cs="Arial CE"/>
          <w:b/>
          <w:bCs/>
          <w:sz w:val="28"/>
          <w:szCs w:val="28"/>
        </w:rPr>
        <w:t>Slaboproudá elektroi</w:t>
      </w:r>
      <w:r w:rsidR="001409DA">
        <w:rPr>
          <w:rFonts w:ascii="Arial CE" w:hAnsi="Arial CE" w:cs="Arial CE"/>
          <w:b/>
          <w:bCs/>
          <w:sz w:val="28"/>
          <w:szCs w:val="28"/>
        </w:rPr>
        <w:t>nstalace</w:t>
      </w:r>
    </w:p>
    <w:p w14:paraId="2110F2B8" w14:textId="77777777" w:rsidR="001409DA" w:rsidRPr="00B36E09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  <w:highlight w:val="yellow"/>
        </w:rPr>
      </w:pPr>
    </w:p>
    <w:p w14:paraId="223C42C1" w14:textId="77777777" w:rsidR="001409DA" w:rsidRDefault="001409DA" w:rsidP="001409DA">
      <w:pPr>
        <w:ind w:left="-909"/>
        <w:jc w:val="center"/>
        <w:rPr>
          <w:rFonts w:ascii="Arial CE" w:hAnsi="Arial CE" w:cs="Arial CE"/>
          <w:b/>
          <w:bCs/>
          <w:sz w:val="28"/>
          <w:szCs w:val="28"/>
        </w:rPr>
      </w:pPr>
      <w:r w:rsidRPr="00EB3D11">
        <w:rPr>
          <w:rFonts w:ascii="Arial CE" w:hAnsi="Arial CE" w:cs="Arial CE"/>
          <w:b/>
          <w:bCs/>
          <w:sz w:val="28"/>
          <w:szCs w:val="28"/>
        </w:rPr>
        <w:t>D.1.4</w:t>
      </w:r>
      <w:r>
        <w:rPr>
          <w:rFonts w:ascii="Arial CE" w:hAnsi="Arial CE" w:cs="Arial CE"/>
          <w:b/>
          <w:bCs/>
          <w:sz w:val="28"/>
          <w:szCs w:val="28"/>
        </w:rPr>
        <w:t>.h.</w:t>
      </w:r>
      <w:r w:rsidRPr="00EB3D11">
        <w:rPr>
          <w:rFonts w:ascii="Arial CE" w:hAnsi="Arial CE" w:cs="Arial CE"/>
          <w:b/>
          <w:bCs/>
          <w:sz w:val="28"/>
          <w:szCs w:val="28"/>
        </w:rPr>
        <w:t>01 Technická zpráva</w:t>
      </w:r>
      <w:r>
        <w:rPr>
          <w:rFonts w:ascii="Arial CE" w:hAnsi="Arial CE" w:cs="Arial CE"/>
          <w:b/>
          <w:bCs/>
          <w:sz w:val="28"/>
          <w:szCs w:val="28"/>
        </w:rPr>
        <w:t xml:space="preserve"> </w:t>
      </w:r>
    </w:p>
    <w:p w14:paraId="7CD9ABA5" w14:textId="77777777" w:rsidR="001409DA" w:rsidRDefault="001409DA" w:rsidP="001409DA">
      <w:pPr>
        <w:ind w:left="-909"/>
        <w:jc w:val="center"/>
        <w:rPr>
          <w:rFonts w:ascii="Arial CE" w:hAnsi="Arial CE" w:cs="Arial CE"/>
          <w:b/>
          <w:bCs/>
          <w:sz w:val="28"/>
          <w:szCs w:val="28"/>
        </w:rPr>
      </w:pPr>
    </w:p>
    <w:p w14:paraId="459AC85C" w14:textId="77777777" w:rsidR="001409DA" w:rsidRDefault="001409DA" w:rsidP="001409DA">
      <w:pPr>
        <w:ind w:left="-909"/>
        <w:jc w:val="center"/>
        <w:rPr>
          <w:rFonts w:ascii="Arial CE" w:hAnsi="Arial CE" w:cs="Arial CE"/>
          <w:b/>
          <w:bCs/>
          <w:sz w:val="28"/>
          <w:szCs w:val="28"/>
        </w:rPr>
      </w:pPr>
    </w:p>
    <w:p w14:paraId="5E054F28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0CBA944A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6CD79DCB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26CD5674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2E7A7496" w14:textId="33FC78BC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77B0A660" w14:textId="77777777" w:rsidR="002B5826" w:rsidRDefault="002B5826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2AD76D2B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2583D9D2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4E4826E7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41094F0C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ind w:left="-909"/>
        <w:jc w:val="center"/>
        <w:rPr>
          <w:rFonts w:ascii="Arial CE" w:hAnsi="Arial CE" w:cs="Arial CE"/>
          <w:sz w:val="20"/>
          <w:szCs w:val="20"/>
        </w:rPr>
      </w:pPr>
    </w:p>
    <w:p w14:paraId="1D2A651D" w14:textId="77777777" w:rsidR="001409DA" w:rsidRDefault="001409DA" w:rsidP="001409DA">
      <w:pPr>
        <w:tabs>
          <w:tab w:val="left" w:pos="31"/>
          <w:tab w:val="left" w:pos="1051"/>
          <w:tab w:val="left" w:pos="1253"/>
          <w:tab w:val="left" w:pos="2333"/>
          <w:tab w:val="left" w:pos="3553"/>
          <w:tab w:val="left" w:pos="4633"/>
          <w:tab w:val="left" w:pos="5713"/>
          <w:tab w:val="left" w:pos="6793"/>
          <w:tab w:val="left" w:pos="7873"/>
          <w:tab w:val="left" w:pos="8953"/>
        </w:tabs>
        <w:rPr>
          <w:rFonts w:ascii="Arial CE" w:hAnsi="Arial CE" w:cs="Arial CE"/>
          <w:sz w:val="20"/>
          <w:szCs w:val="20"/>
        </w:rPr>
      </w:pPr>
    </w:p>
    <w:p w14:paraId="7E75D6A2" w14:textId="65B2C6DD" w:rsidR="001409DA" w:rsidRDefault="001409DA" w:rsidP="001409DA">
      <w:pPr>
        <w:tabs>
          <w:tab w:val="left" w:pos="2552"/>
          <w:tab w:val="left" w:pos="8953"/>
        </w:tabs>
        <w:rPr>
          <w:rFonts w:ascii="Arial CE" w:hAnsi="Arial CE" w:cs="Arial CE"/>
          <w:sz w:val="20"/>
          <w:szCs w:val="20"/>
        </w:rPr>
      </w:pPr>
      <w:r>
        <w:t>Číslo zakázky:</w:t>
      </w:r>
      <w:r>
        <w:tab/>
      </w:r>
      <w:r>
        <w:rPr>
          <w:rFonts w:ascii="Arial CE" w:hAnsi="Arial CE" w:cs="Arial CE"/>
        </w:rPr>
        <w:t>A38 19002 / 2019_532_</w:t>
      </w:r>
      <w:r w:rsidR="00D81593">
        <w:rPr>
          <w:rFonts w:ascii="Arial CE" w:hAnsi="Arial CE" w:cs="Arial CE"/>
        </w:rPr>
        <w:t>60</w:t>
      </w:r>
    </w:p>
    <w:p w14:paraId="09B80189" w14:textId="77777777" w:rsidR="001409DA" w:rsidRDefault="001409DA" w:rsidP="001409DA">
      <w:pPr>
        <w:tabs>
          <w:tab w:val="left" w:pos="2552"/>
          <w:tab w:val="left" w:pos="8953"/>
        </w:tabs>
        <w:rPr>
          <w:rFonts w:ascii="Arial CE" w:hAnsi="Arial CE" w:cs="Arial CE"/>
        </w:rPr>
      </w:pPr>
      <w:r>
        <w:t>Zhotovitel:</w:t>
      </w:r>
      <w:r>
        <w:tab/>
      </w:r>
      <w:r>
        <w:rPr>
          <w:rFonts w:ascii="Arial CE" w:hAnsi="Arial CE" w:cs="Arial CE"/>
        </w:rPr>
        <w:t xml:space="preserve">Ateliér 38 </w:t>
      </w:r>
    </w:p>
    <w:p w14:paraId="731FA1D5" w14:textId="77777777" w:rsidR="001409DA" w:rsidRDefault="001409DA" w:rsidP="001409DA">
      <w:pPr>
        <w:tabs>
          <w:tab w:val="left" w:pos="2552"/>
          <w:tab w:val="left" w:pos="8953"/>
        </w:tabs>
        <w:rPr>
          <w:rFonts w:ascii="Arial CE" w:hAnsi="Arial CE" w:cs="Arial CE"/>
        </w:rPr>
      </w:pPr>
      <w:r>
        <w:rPr>
          <w:rFonts w:ascii="Arial CE" w:hAnsi="Arial CE" w:cs="Arial CE"/>
        </w:rPr>
        <w:tab/>
        <w:t xml:space="preserve">Porážková 1424/20, </w:t>
      </w:r>
    </w:p>
    <w:p w14:paraId="1F906A02" w14:textId="77777777" w:rsidR="001409DA" w:rsidRDefault="001409DA" w:rsidP="001409DA">
      <w:pPr>
        <w:tabs>
          <w:tab w:val="left" w:pos="2552"/>
          <w:tab w:val="left" w:pos="8953"/>
        </w:tabs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</w:rPr>
        <w:tab/>
        <w:t xml:space="preserve">702 00 </w:t>
      </w:r>
      <w:proofErr w:type="gramStart"/>
      <w:r>
        <w:rPr>
          <w:rFonts w:ascii="Arial CE" w:hAnsi="Arial CE" w:cs="Arial CE"/>
        </w:rPr>
        <w:t>Ostrava - Moravská</w:t>
      </w:r>
      <w:proofErr w:type="gramEnd"/>
      <w:r>
        <w:rPr>
          <w:rFonts w:ascii="Arial CE" w:hAnsi="Arial CE" w:cs="Arial CE"/>
        </w:rPr>
        <w:t xml:space="preserve"> Ostrava</w:t>
      </w:r>
    </w:p>
    <w:p w14:paraId="023F8B7F" w14:textId="77777777" w:rsidR="001409DA" w:rsidRDefault="001409DA" w:rsidP="001409DA">
      <w:pPr>
        <w:tabs>
          <w:tab w:val="left" w:pos="-4962"/>
          <w:tab w:val="left" w:pos="2552"/>
          <w:tab w:val="left" w:pos="8953"/>
        </w:tabs>
        <w:rPr>
          <w:rFonts w:ascii="Arial CE" w:hAnsi="Arial CE" w:cs="Arial CE"/>
          <w:sz w:val="20"/>
          <w:szCs w:val="20"/>
        </w:rPr>
      </w:pPr>
      <w:r>
        <w:t>Vedoucí projektu:</w:t>
      </w:r>
      <w:r>
        <w:tab/>
      </w:r>
      <w:r>
        <w:rPr>
          <w:rFonts w:ascii="Arial CE" w:hAnsi="Arial CE" w:cs="Arial CE"/>
        </w:rPr>
        <w:t>Ing. Luděk Valík</w:t>
      </w:r>
    </w:p>
    <w:p w14:paraId="5AD74686" w14:textId="77777777" w:rsidR="001409DA" w:rsidRDefault="001409DA" w:rsidP="001409DA">
      <w:pPr>
        <w:tabs>
          <w:tab w:val="left" w:pos="2552"/>
          <w:tab w:val="left" w:pos="8953"/>
        </w:tabs>
      </w:pPr>
    </w:p>
    <w:p w14:paraId="0FB97626" w14:textId="77777777" w:rsidR="001409DA" w:rsidRPr="00EB3D11" w:rsidRDefault="001409DA" w:rsidP="001409DA">
      <w:pPr>
        <w:tabs>
          <w:tab w:val="left" w:pos="2552"/>
          <w:tab w:val="left" w:pos="8953"/>
        </w:tabs>
        <w:rPr>
          <w:rFonts w:ascii="Arial CE" w:hAnsi="Arial CE" w:cs="Arial CE"/>
        </w:rPr>
      </w:pPr>
      <w:r>
        <w:t>Zodpovědný projektant</w:t>
      </w:r>
      <w:r w:rsidRPr="00EB3D11">
        <w:t>:</w:t>
      </w:r>
      <w:r w:rsidRPr="00EB3D11">
        <w:tab/>
      </w:r>
      <w:r>
        <w:t>Ing. Tomáš Marušák</w:t>
      </w:r>
    </w:p>
    <w:p w14:paraId="58F656C3" w14:textId="77777777" w:rsidR="001409DA" w:rsidRPr="00EB3D11" w:rsidRDefault="001409DA" w:rsidP="001409DA">
      <w:pPr>
        <w:tabs>
          <w:tab w:val="left" w:pos="2552"/>
          <w:tab w:val="left" w:pos="6793"/>
          <w:tab w:val="left" w:pos="7873"/>
          <w:tab w:val="left" w:pos="8953"/>
        </w:tabs>
        <w:rPr>
          <w:rFonts w:ascii="Arial CE" w:hAnsi="Arial CE" w:cs="Arial CE"/>
          <w:sz w:val="20"/>
          <w:szCs w:val="20"/>
        </w:rPr>
      </w:pPr>
      <w:r w:rsidRPr="00EB3D11">
        <w:rPr>
          <w:rFonts w:ascii="Arial CE" w:hAnsi="Arial CE" w:cs="Arial CE"/>
        </w:rPr>
        <w:t>Vypracoval:</w:t>
      </w:r>
      <w:r w:rsidRPr="00EB3D11">
        <w:rPr>
          <w:rFonts w:ascii="Arial CE" w:hAnsi="Arial CE" w:cs="Arial CE"/>
        </w:rPr>
        <w:tab/>
        <w:t>Ing. Hana Matušková</w:t>
      </w:r>
    </w:p>
    <w:p w14:paraId="7D6B5133" w14:textId="061E5424" w:rsidR="001409DA" w:rsidRPr="00EB3D11" w:rsidRDefault="001409DA" w:rsidP="001409DA">
      <w:pPr>
        <w:tabs>
          <w:tab w:val="left" w:pos="2552"/>
          <w:tab w:val="left" w:pos="6793"/>
          <w:tab w:val="left" w:pos="7873"/>
          <w:tab w:val="left" w:pos="8953"/>
        </w:tabs>
        <w:rPr>
          <w:rFonts w:ascii="Arial CE" w:hAnsi="Arial CE" w:cs="Arial CE"/>
          <w:sz w:val="20"/>
          <w:szCs w:val="20"/>
        </w:rPr>
      </w:pPr>
      <w:r w:rsidRPr="006F1A8B">
        <w:t>Datum:</w:t>
      </w:r>
      <w:r w:rsidRPr="006F1A8B">
        <w:tab/>
      </w:r>
      <w:r w:rsidR="006F1A8B" w:rsidRPr="006F1A8B">
        <w:t>prosinec</w:t>
      </w:r>
      <w:r w:rsidRPr="006F1A8B">
        <w:rPr>
          <w:rFonts w:ascii="Arial CE" w:hAnsi="Arial CE" w:cs="Arial CE"/>
        </w:rPr>
        <w:t xml:space="preserve"> 20</w:t>
      </w:r>
      <w:r w:rsidR="002B5826" w:rsidRPr="006F1A8B">
        <w:rPr>
          <w:rFonts w:ascii="Arial CE" w:hAnsi="Arial CE" w:cs="Arial CE"/>
        </w:rPr>
        <w:t>2</w:t>
      </w:r>
      <w:r w:rsidR="006F1A8B" w:rsidRPr="006F1A8B">
        <w:rPr>
          <w:rFonts w:ascii="Arial CE" w:hAnsi="Arial CE" w:cs="Arial CE"/>
        </w:rPr>
        <w:t>3</w:t>
      </w:r>
    </w:p>
    <w:p w14:paraId="191713FB" w14:textId="77777777" w:rsidR="001409DA" w:rsidRDefault="001409DA" w:rsidP="00741DFD">
      <w:pPr>
        <w:tabs>
          <w:tab w:val="left" w:pos="2552"/>
        </w:tabs>
        <w:rPr>
          <w:rFonts w:asciiTheme="majorHAnsi" w:eastAsiaTheme="majorEastAsia" w:hAnsiTheme="majorHAnsi" w:cstheme="majorBidi"/>
          <w:color w:val="FFFFFF" w:themeColor="background1"/>
          <w:spacing w:val="5"/>
          <w:kern w:val="28"/>
          <w:sz w:val="52"/>
          <w:szCs w:val="52"/>
        </w:rPr>
      </w:pPr>
      <w:r>
        <w:t>Revize:</w:t>
      </w:r>
      <w:r>
        <w:tab/>
        <w:t>00</w:t>
      </w:r>
    </w:p>
    <w:p w14:paraId="256640CD" w14:textId="77777777" w:rsidR="0024634B" w:rsidRPr="000766C5" w:rsidRDefault="0024634B" w:rsidP="00741DFD">
      <w:pPr>
        <w:tabs>
          <w:tab w:val="left" w:pos="2410"/>
          <w:tab w:val="left" w:pos="2552"/>
        </w:tabs>
        <w:ind w:left="2410" w:hanging="2410"/>
        <w:jc w:val="both"/>
        <w:rPr>
          <w:sz w:val="24"/>
          <w:szCs w:val="24"/>
        </w:rPr>
        <w:sectPr w:rsidR="0024634B" w:rsidRPr="000766C5" w:rsidSect="0002492B">
          <w:headerReference w:type="default" r:id="rId9"/>
          <w:type w:val="continuous"/>
          <w:pgSz w:w="11905" w:h="16837"/>
          <w:pgMar w:top="1418" w:right="1418" w:bottom="1671" w:left="1701" w:header="708" w:footer="1418" w:gutter="0"/>
          <w:cols w:space="708"/>
          <w:docGrid w:linePitch="360"/>
        </w:sectPr>
      </w:pPr>
    </w:p>
    <w:p w14:paraId="5ED0D049" w14:textId="77777777" w:rsidR="00F85583" w:rsidRPr="00976971" w:rsidRDefault="00F85583" w:rsidP="000F7FAB">
      <w:pPr>
        <w:pStyle w:val="Nadpis1"/>
      </w:pPr>
      <w:bookmarkStart w:id="1" w:name="_Toc161054859"/>
      <w:bookmarkStart w:id="2" w:name="_Toc284336324"/>
      <w:bookmarkEnd w:id="0"/>
      <w:r w:rsidRPr="00976971">
        <w:lastRenderedPageBreak/>
        <w:t>Obsah</w:t>
      </w:r>
      <w:bookmarkEnd w:id="1"/>
    </w:p>
    <w:p w14:paraId="5840BEA1" w14:textId="7A65E972" w:rsidR="00AF1A0F" w:rsidRDefault="00F85583">
      <w:pPr>
        <w:pStyle w:val="Obsah1"/>
        <w:tabs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1054859" w:history="1">
        <w:r w:rsidR="00AF1A0F" w:rsidRPr="001231E2">
          <w:rPr>
            <w:rStyle w:val="Hypertextovodkaz"/>
            <w:noProof/>
          </w:rPr>
          <w:t>1. Obsah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_Toc161054859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 w:rsidR="0058636C">
          <w:rPr>
            <w:noProof/>
            <w:webHidden/>
          </w:rPr>
          <w:t>2</w:t>
        </w:r>
        <w:r w:rsidR="00AF1A0F">
          <w:rPr>
            <w:noProof/>
            <w:webHidden/>
          </w:rPr>
          <w:fldChar w:fldCharType="end"/>
        </w:r>
      </w:hyperlink>
    </w:p>
    <w:p w14:paraId="46DDFCA8" w14:textId="2926A095" w:rsidR="00AF1A0F" w:rsidRDefault="0058636C">
      <w:pPr>
        <w:pStyle w:val="Obsah1"/>
        <w:tabs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60" w:history="1">
        <w:r w:rsidR="00AF1A0F" w:rsidRPr="001231E2">
          <w:rPr>
            <w:rStyle w:val="Hypertextovodkaz"/>
            <w:noProof/>
          </w:rPr>
          <w:t>2. Identifikace stavby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_Toc161054860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F1A0F">
          <w:rPr>
            <w:noProof/>
            <w:webHidden/>
          </w:rPr>
          <w:fldChar w:fldCharType="end"/>
        </w:r>
      </w:hyperlink>
    </w:p>
    <w:p w14:paraId="4D328E86" w14:textId="5DB17319" w:rsidR="00AF1A0F" w:rsidRDefault="0058636C">
      <w:pPr>
        <w:pStyle w:val="Obsah1"/>
        <w:tabs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61" w:history="1">
        <w:r w:rsidR="00AF1A0F" w:rsidRPr="001231E2">
          <w:rPr>
            <w:rStyle w:val="Hypertextovodkaz"/>
            <w:noProof/>
          </w:rPr>
          <w:t>3. Předmět projektu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_Toc161054861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F1A0F">
          <w:rPr>
            <w:noProof/>
            <w:webHidden/>
          </w:rPr>
          <w:fldChar w:fldCharType="end"/>
        </w:r>
      </w:hyperlink>
    </w:p>
    <w:p w14:paraId="27928E30" w14:textId="4A687FB6" w:rsidR="00AF1A0F" w:rsidRDefault="0058636C">
      <w:pPr>
        <w:pStyle w:val="Obsah1"/>
        <w:tabs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62" w:history="1">
        <w:r w:rsidR="00AF1A0F" w:rsidRPr="001231E2">
          <w:rPr>
            <w:rStyle w:val="Hypertextovodkaz"/>
            <w:noProof/>
          </w:rPr>
          <w:t>4. Obecné informace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_Toc161054862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AF1A0F">
          <w:rPr>
            <w:noProof/>
            <w:webHidden/>
          </w:rPr>
          <w:fldChar w:fldCharType="end"/>
        </w:r>
      </w:hyperlink>
    </w:p>
    <w:p w14:paraId="3C65834E" w14:textId="3F810A70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63" w:history="1">
        <w:r w:rsidR="00AF1A0F" w:rsidRPr="001231E2">
          <w:rPr>
            <w:rStyle w:val="Hypertextovodkaz"/>
            <w:noProof/>
          </w:rPr>
          <w:t>4.1. Dokumentace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_Toc161054863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AF1A0F">
          <w:rPr>
            <w:noProof/>
            <w:webHidden/>
          </w:rPr>
          <w:fldChar w:fldCharType="end"/>
        </w:r>
      </w:hyperlink>
    </w:p>
    <w:p w14:paraId="1D6B2633" w14:textId="6E622638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64" w:history="1">
        <w:r w:rsidR="00AF1A0F" w:rsidRPr="001231E2">
          <w:rPr>
            <w:rStyle w:val="Hypertextovodkaz"/>
            <w:noProof/>
          </w:rPr>
          <w:t>4.2. Uvedení do provozu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_Toc161054864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AF1A0F">
          <w:rPr>
            <w:noProof/>
            <w:webHidden/>
          </w:rPr>
          <w:fldChar w:fldCharType="end"/>
        </w:r>
      </w:hyperlink>
    </w:p>
    <w:p w14:paraId="32A5245B" w14:textId="14EC2F83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65" w:history="1">
        <w:r w:rsidR="00AF1A0F" w:rsidRPr="001231E2">
          <w:rPr>
            <w:rStyle w:val="Hypertextovodkaz"/>
            <w:noProof/>
          </w:rPr>
          <w:t>4.3. Vedení kabeláže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_Toc161054865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AF1A0F">
          <w:rPr>
            <w:noProof/>
            <w:webHidden/>
          </w:rPr>
          <w:fldChar w:fldCharType="end"/>
        </w:r>
      </w:hyperlink>
    </w:p>
    <w:p w14:paraId="047088E2" w14:textId="22112903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66" w:history="1">
        <w:r w:rsidR="00AF1A0F" w:rsidRPr="001231E2">
          <w:rPr>
            <w:rStyle w:val="Hypertextovodkaz"/>
            <w:noProof/>
          </w:rPr>
          <w:t>4.4. Krabice, rozvaděče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_Toc161054866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AF1A0F">
          <w:rPr>
            <w:noProof/>
            <w:webHidden/>
          </w:rPr>
          <w:fldChar w:fldCharType="end"/>
        </w:r>
      </w:hyperlink>
    </w:p>
    <w:p w14:paraId="6C400710" w14:textId="647C6926" w:rsidR="00AF1A0F" w:rsidRDefault="0058636C">
      <w:pPr>
        <w:pStyle w:val="Obsah1"/>
        <w:tabs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67" w:history="1">
        <w:r w:rsidR="00AF1A0F" w:rsidRPr="001231E2">
          <w:rPr>
            <w:rStyle w:val="Hypertextovodkaz"/>
            <w:noProof/>
          </w:rPr>
          <w:t>5. Nosné kabelové systémy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_Toc161054867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AF1A0F">
          <w:rPr>
            <w:noProof/>
            <w:webHidden/>
          </w:rPr>
          <w:fldChar w:fldCharType="end"/>
        </w:r>
      </w:hyperlink>
    </w:p>
    <w:p w14:paraId="6F5BDD28" w14:textId="48A610E1" w:rsidR="00AF1A0F" w:rsidRDefault="0058636C">
      <w:pPr>
        <w:pStyle w:val="Obsah1"/>
        <w:tabs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68" w:history="1">
        <w:r w:rsidR="00AF1A0F" w:rsidRPr="001231E2">
          <w:rPr>
            <w:rStyle w:val="Hypertextovodkaz"/>
            <w:noProof/>
          </w:rPr>
          <w:t>6. Strukturovaná kabeláž – SK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_Toc161054868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AF1A0F">
          <w:rPr>
            <w:noProof/>
            <w:webHidden/>
          </w:rPr>
          <w:fldChar w:fldCharType="end"/>
        </w:r>
      </w:hyperlink>
    </w:p>
    <w:p w14:paraId="32403A8C" w14:textId="793097A6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69" w:history="1">
        <w:r w:rsidR="00AF1A0F" w:rsidRPr="001231E2">
          <w:rPr>
            <w:rStyle w:val="Hypertextovodkaz"/>
            <w:noProof/>
          </w:rPr>
          <w:t>6.1. Rozvaděče – stávající stav popis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_Toc161054869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AF1A0F">
          <w:rPr>
            <w:noProof/>
            <w:webHidden/>
          </w:rPr>
          <w:fldChar w:fldCharType="end"/>
        </w:r>
      </w:hyperlink>
    </w:p>
    <w:p w14:paraId="6512DFCE" w14:textId="46D85B25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70" w:history="1">
        <w:r w:rsidR="00AF1A0F" w:rsidRPr="001231E2">
          <w:rPr>
            <w:rStyle w:val="Hypertextovodkaz"/>
            <w:noProof/>
          </w:rPr>
          <w:t>6.2. Rozvaděče - nové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_Toc161054870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AF1A0F">
          <w:rPr>
            <w:noProof/>
            <w:webHidden/>
          </w:rPr>
          <w:fldChar w:fldCharType="end"/>
        </w:r>
      </w:hyperlink>
    </w:p>
    <w:p w14:paraId="2020BE99" w14:textId="69857A56" w:rsidR="00AF1A0F" w:rsidRDefault="0058636C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71" w:history="1">
        <w:r w:rsidR="00AF1A0F" w:rsidRPr="001231E2">
          <w:rPr>
            <w:rStyle w:val="Hypertextovodkaz"/>
            <w:noProof/>
          </w:rPr>
          <w:t>6.2.1. Aktivní prvky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_Toc161054871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AF1A0F">
          <w:rPr>
            <w:noProof/>
            <w:webHidden/>
          </w:rPr>
          <w:fldChar w:fldCharType="end"/>
        </w:r>
      </w:hyperlink>
    </w:p>
    <w:p w14:paraId="233CC87A" w14:textId="36276750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72" w:history="1">
        <w:r w:rsidR="00AF1A0F" w:rsidRPr="001231E2">
          <w:rPr>
            <w:rStyle w:val="Hypertextovodkaz"/>
            <w:noProof/>
          </w:rPr>
          <w:t>6.3. Páteřní rozvody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_Toc161054872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AF1A0F">
          <w:rPr>
            <w:noProof/>
            <w:webHidden/>
          </w:rPr>
          <w:fldChar w:fldCharType="end"/>
        </w:r>
      </w:hyperlink>
    </w:p>
    <w:p w14:paraId="6DE3C270" w14:textId="142E380C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73" w:history="1">
        <w:r w:rsidR="00AF1A0F" w:rsidRPr="001231E2">
          <w:rPr>
            <w:rStyle w:val="Hypertextovodkaz"/>
            <w:noProof/>
          </w:rPr>
          <w:t>6.4. Vertikální rozvody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_Toc161054873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AF1A0F">
          <w:rPr>
            <w:noProof/>
            <w:webHidden/>
          </w:rPr>
          <w:fldChar w:fldCharType="end"/>
        </w:r>
      </w:hyperlink>
    </w:p>
    <w:p w14:paraId="55A745E3" w14:textId="5665B8FB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74" w:history="1">
        <w:r w:rsidR="00AF1A0F" w:rsidRPr="001231E2">
          <w:rPr>
            <w:rStyle w:val="Hypertextovodkaz"/>
            <w:noProof/>
          </w:rPr>
          <w:t>6.5. Horizontální rozvody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_Toc161054874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AF1A0F">
          <w:rPr>
            <w:noProof/>
            <w:webHidden/>
          </w:rPr>
          <w:fldChar w:fldCharType="end"/>
        </w:r>
      </w:hyperlink>
    </w:p>
    <w:p w14:paraId="0D30F168" w14:textId="337FCB4C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75" w:history="1">
        <w:r w:rsidR="00AF1A0F" w:rsidRPr="001231E2">
          <w:rPr>
            <w:rStyle w:val="Hypertextovodkaz"/>
            <w:noProof/>
          </w:rPr>
          <w:t>6.6. Kabeláž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_Toc161054875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AF1A0F">
          <w:rPr>
            <w:noProof/>
            <w:webHidden/>
          </w:rPr>
          <w:fldChar w:fldCharType="end"/>
        </w:r>
      </w:hyperlink>
    </w:p>
    <w:p w14:paraId="29A9D163" w14:textId="47E7E831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76" w:history="1">
        <w:r w:rsidR="00AF1A0F" w:rsidRPr="001231E2">
          <w:rPr>
            <w:rStyle w:val="Hypertextovodkaz"/>
            <w:noProof/>
          </w:rPr>
          <w:t>6.7. Měření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_Toc161054876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AF1A0F">
          <w:rPr>
            <w:noProof/>
            <w:webHidden/>
          </w:rPr>
          <w:fldChar w:fldCharType="end"/>
        </w:r>
      </w:hyperlink>
    </w:p>
    <w:p w14:paraId="72D29C0D" w14:textId="35774ABB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77" w:history="1">
        <w:r w:rsidR="00AF1A0F" w:rsidRPr="001231E2">
          <w:rPr>
            <w:rStyle w:val="Hypertextovodkaz"/>
            <w:noProof/>
          </w:rPr>
          <w:t>6.8. Napájení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_Toc161054877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AF1A0F">
          <w:rPr>
            <w:noProof/>
            <w:webHidden/>
          </w:rPr>
          <w:fldChar w:fldCharType="end"/>
        </w:r>
      </w:hyperlink>
    </w:p>
    <w:p w14:paraId="14B99DCE" w14:textId="4CF85423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78" w:history="1">
        <w:r w:rsidR="00AF1A0F" w:rsidRPr="001231E2">
          <w:rPr>
            <w:rStyle w:val="Hypertextovodkaz"/>
            <w:noProof/>
          </w:rPr>
          <w:t>6.9. Návaznosti, připravenost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_Toc161054878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AF1A0F">
          <w:rPr>
            <w:noProof/>
            <w:webHidden/>
          </w:rPr>
          <w:fldChar w:fldCharType="end"/>
        </w:r>
      </w:hyperlink>
    </w:p>
    <w:p w14:paraId="2FE79DB6" w14:textId="0F0F5E9C" w:rsidR="00AF1A0F" w:rsidRDefault="0058636C">
      <w:pPr>
        <w:pStyle w:val="Obsah1"/>
        <w:tabs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79" w:history="1">
        <w:r w:rsidR="00AF1A0F" w:rsidRPr="001231E2">
          <w:rPr>
            <w:rStyle w:val="Hypertextovodkaz"/>
            <w:noProof/>
          </w:rPr>
          <w:t>7. Pobočková IP telefonní ústředna – IP PBX - stávající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_Toc161054879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AF1A0F">
          <w:rPr>
            <w:noProof/>
            <w:webHidden/>
          </w:rPr>
          <w:fldChar w:fldCharType="end"/>
        </w:r>
      </w:hyperlink>
    </w:p>
    <w:p w14:paraId="639A1998" w14:textId="1FE19260" w:rsidR="00AF1A0F" w:rsidRDefault="0058636C">
      <w:pPr>
        <w:pStyle w:val="Obsah1"/>
        <w:tabs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80" w:history="1">
        <w:r w:rsidR="00AF1A0F" w:rsidRPr="001231E2">
          <w:rPr>
            <w:rStyle w:val="Hypertextovodkaz"/>
            <w:noProof/>
          </w:rPr>
          <w:t>8. Kamerový systém – IP VSS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_Toc161054880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AF1A0F">
          <w:rPr>
            <w:noProof/>
            <w:webHidden/>
          </w:rPr>
          <w:fldChar w:fldCharType="end"/>
        </w:r>
      </w:hyperlink>
    </w:p>
    <w:p w14:paraId="29D4CB30" w14:textId="7A769335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81" w:history="1">
        <w:r w:rsidR="00AF1A0F" w:rsidRPr="001231E2">
          <w:rPr>
            <w:rStyle w:val="Hypertextovodkaz"/>
            <w:noProof/>
          </w:rPr>
          <w:t>8.1. Kamerový systém stávající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_Toc161054881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AF1A0F">
          <w:rPr>
            <w:noProof/>
            <w:webHidden/>
          </w:rPr>
          <w:fldChar w:fldCharType="end"/>
        </w:r>
      </w:hyperlink>
    </w:p>
    <w:p w14:paraId="6383CAA6" w14:textId="68D8F803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82" w:history="1">
        <w:r w:rsidR="00AF1A0F" w:rsidRPr="001231E2">
          <w:rPr>
            <w:rStyle w:val="Hypertextovodkaz"/>
            <w:noProof/>
          </w:rPr>
          <w:t>8.2. Kamerový systém - doplnění stávajícího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_Toc161054882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AF1A0F">
          <w:rPr>
            <w:noProof/>
            <w:webHidden/>
          </w:rPr>
          <w:fldChar w:fldCharType="end"/>
        </w:r>
      </w:hyperlink>
    </w:p>
    <w:p w14:paraId="520236D1" w14:textId="74D64C91" w:rsidR="00AF1A0F" w:rsidRDefault="0058636C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83" w:history="1">
        <w:r w:rsidR="00AF1A0F" w:rsidRPr="001231E2">
          <w:rPr>
            <w:rStyle w:val="Hypertextovodkaz"/>
            <w:noProof/>
          </w:rPr>
          <w:t>8.2.1. Kamery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_Toc161054883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AF1A0F">
          <w:rPr>
            <w:noProof/>
            <w:webHidden/>
          </w:rPr>
          <w:fldChar w:fldCharType="end"/>
        </w:r>
      </w:hyperlink>
    </w:p>
    <w:p w14:paraId="39FDDB13" w14:textId="41984C02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84" w:history="1">
        <w:r w:rsidR="00AF1A0F" w:rsidRPr="001231E2">
          <w:rPr>
            <w:rStyle w:val="Hypertextovodkaz"/>
            <w:noProof/>
          </w:rPr>
          <w:t>8.3. Napájení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_Toc161054884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AF1A0F">
          <w:rPr>
            <w:noProof/>
            <w:webHidden/>
          </w:rPr>
          <w:fldChar w:fldCharType="end"/>
        </w:r>
      </w:hyperlink>
    </w:p>
    <w:p w14:paraId="5ACA3800" w14:textId="09790C9E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85" w:history="1">
        <w:r w:rsidR="00AF1A0F" w:rsidRPr="001231E2">
          <w:rPr>
            <w:rStyle w:val="Hypertextovodkaz"/>
            <w:noProof/>
          </w:rPr>
          <w:t>8.4. Kabeláž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_Toc161054885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AF1A0F">
          <w:rPr>
            <w:noProof/>
            <w:webHidden/>
          </w:rPr>
          <w:fldChar w:fldCharType="end"/>
        </w:r>
      </w:hyperlink>
    </w:p>
    <w:p w14:paraId="1AD33883" w14:textId="1D4FA8C9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86" w:history="1">
        <w:r w:rsidR="00AF1A0F" w:rsidRPr="001231E2">
          <w:rPr>
            <w:rStyle w:val="Hypertextovodkaz"/>
            <w:noProof/>
          </w:rPr>
          <w:t>8.5. Návaznosti, připravenost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_Toc161054886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AF1A0F">
          <w:rPr>
            <w:noProof/>
            <w:webHidden/>
          </w:rPr>
          <w:fldChar w:fldCharType="end"/>
        </w:r>
      </w:hyperlink>
    </w:p>
    <w:p w14:paraId="342BAB45" w14:textId="018693A1" w:rsidR="00AF1A0F" w:rsidRDefault="0058636C">
      <w:pPr>
        <w:pStyle w:val="Obsah1"/>
        <w:tabs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87" w:history="1">
        <w:r w:rsidR="00AF1A0F" w:rsidRPr="001231E2">
          <w:rPr>
            <w:rStyle w:val="Hypertextovodkaz"/>
            <w:noProof/>
          </w:rPr>
          <w:t>9. Poplachový zabezpečovací tísňový systém – stávající PZTS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_Toc161054887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AF1A0F">
          <w:rPr>
            <w:noProof/>
            <w:webHidden/>
          </w:rPr>
          <w:fldChar w:fldCharType="end"/>
        </w:r>
      </w:hyperlink>
    </w:p>
    <w:p w14:paraId="0A5639F4" w14:textId="28824E00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88" w:history="1">
        <w:r w:rsidR="00AF1A0F" w:rsidRPr="001231E2">
          <w:rPr>
            <w:rStyle w:val="Hypertextovodkaz"/>
            <w:noProof/>
          </w:rPr>
          <w:t>9.1. Zapojení čidel – nová instalace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_Toc161054888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AF1A0F">
          <w:rPr>
            <w:noProof/>
            <w:webHidden/>
          </w:rPr>
          <w:fldChar w:fldCharType="end"/>
        </w:r>
      </w:hyperlink>
    </w:p>
    <w:p w14:paraId="28FA0ED9" w14:textId="099B9C3C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89" w:history="1">
        <w:r w:rsidR="00AF1A0F" w:rsidRPr="001231E2">
          <w:rPr>
            <w:rStyle w:val="Hypertextovodkaz"/>
            <w:noProof/>
          </w:rPr>
          <w:t>9.2. Ústředna - stávající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_Toc161054889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AF1A0F">
          <w:rPr>
            <w:noProof/>
            <w:webHidden/>
          </w:rPr>
          <w:fldChar w:fldCharType="end"/>
        </w:r>
      </w:hyperlink>
    </w:p>
    <w:p w14:paraId="1C186011" w14:textId="7D76B291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90" w:history="1">
        <w:r w:rsidR="00AF1A0F" w:rsidRPr="001231E2">
          <w:rPr>
            <w:rStyle w:val="Hypertextovodkaz"/>
            <w:noProof/>
          </w:rPr>
          <w:t>9.3. Napájení  - stávající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_Toc161054890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AF1A0F">
          <w:rPr>
            <w:noProof/>
            <w:webHidden/>
          </w:rPr>
          <w:fldChar w:fldCharType="end"/>
        </w:r>
      </w:hyperlink>
    </w:p>
    <w:p w14:paraId="6E2A3FB8" w14:textId="0DBAE7C5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91" w:history="1">
        <w:r w:rsidR="00AF1A0F" w:rsidRPr="001231E2">
          <w:rPr>
            <w:rStyle w:val="Hypertextovodkaz"/>
            <w:noProof/>
          </w:rPr>
          <w:t>9.4. Kabeláž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_Toc161054891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AF1A0F">
          <w:rPr>
            <w:noProof/>
            <w:webHidden/>
          </w:rPr>
          <w:fldChar w:fldCharType="end"/>
        </w:r>
      </w:hyperlink>
    </w:p>
    <w:p w14:paraId="65DB63FD" w14:textId="5ACC6FAD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92" w:history="1">
        <w:r w:rsidR="00AF1A0F" w:rsidRPr="001231E2">
          <w:rPr>
            <w:rStyle w:val="Hypertextovodkaz"/>
            <w:noProof/>
          </w:rPr>
          <w:t>9.5. Návaznosti, připravenost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_Toc161054892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AF1A0F">
          <w:rPr>
            <w:noProof/>
            <w:webHidden/>
          </w:rPr>
          <w:fldChar w:fldCharType="end"/>
        </w:r>
      </w:hyperlink>
    </w:p>
    <w:p w14:paraId="2C97BB5A" w14:textId="44EBD187" w:rsidR="00AF1A0F" w:rsidRDefault="0058636C">
      <w:pPr>
        <w:pStyle w:val="Obsah1"/>
        <w:tabs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93" w:history="1">
        <w:r w:rsidR="00AF1A0F" w:rsidRPr="001231E2">
          <w:rPr>
            <w:rStyle w:val="Hypertextovodkaz"/>
            <w:noProof/>
          </w:rPr>
          <w:t>10. El. kontrola vstupu – EKV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_Toc161054893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AF1A0F">
          <w:rPr>
            <w:noProof/>
            <w:webHidden/>
          </w:rPr>
          <w:fldChar w:fldCharType="end"/>
        </w:r>
      </w:hyperlink>
    </w:p>
    <w:p w14:paraId="53FB2863" w14:textId="07622CF7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94" w:history="1">
        <w:r w:rsidR="00AF1A0F" w:rsidRPr="001231E2">
          <w:rPr>
            <w:rStyle w:val="Hypertextovodkaz"/>
            <w:noProof/>
          </w:rPr>
          <w:t>10.1. Úprava rozvodů ve 3.NP a 5.NP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_Toc161054894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AF1A0F">
          <w:rPr>
            <w:noProof/>
            <w:webHidden/>
          </w:rPr>
          <w:fldChar w:fldCharType="end"/>
        </w:r>
      </w:hyperlink>
    </w:p>
    <w:p w14:paraId="65493CBF" w14:textId="755AE6E4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95" w:history="1">
        <w:r w:rsidR="00AF1A0F" w:rsidRPr="001231E2">
          <w:rPr>
            <w:rStyle w:val="Hypertextovodkaz"/>
            <w:noProof/>
          </w:rPr>
          <w:t>10.2. Napájení  - stávající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_Toc161054895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AF1A0F">
          <w:rPr>
            <w:noProof/>
            <w:webHidden/>
          </w:rPr>
          <w:fldChar w:fldCharType="end"/>
        </w:r>
      </w:hyperlink>
    </w:p>
    <w:p w14:paraId="45AC62F9" w14:textId="5609F64A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96" w:history="1">
        <w:r w:rsidR="00AF1A0F" w:rsidRPr="001231E2">
          <w:rPr>
            <w:rStyle w:val="Hypertextovodkaz"/>
            <w:noProof/>
          </w:rPr>
          <w:t>10.3. Kabeláž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_Toc161054896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AF1A0F">
          <w:rPr>
            <w:noProof/>
            <w:webHidden/>
          </w:rPr>
          <w:fldChar w:fldCharType="end"/>
        </w:r>
      </w:hyperlink>
    </w:p>
    <w:p w14:paraId="015DC067" w14:textId="7515A7EB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97" w:history="1">
        <w:r w:rsidR="00AF1A0F" w:rsidRPr="001231E2">
          <w:rPr>
            <w:rStyle w:val="Hypertextovodkaz"/>
            <w:noProof/>
          </w:rPr>
          <w:t>10.4. Návaznosti, připravenost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_Toc161054897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AF1A0F">
          <w:rPr>
            <w:noProof/>
            <w:webHidden/>
          </w:rPr>
          <w:fldChar w:fldCharType="end"/>
        </w:r>
      </w:hyperlink>
    </w:p>
    <w:p w14:paraId="04AAF003" w14:textId="22D4C480" w:rsidR="00AF1A0F" w:rsidRDefault="0058636C">
      <w:pPr>
        <w:pStyle w:val="Obsah1"/>
        <w:tabs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98" w:history="1">
        <w:r w:rsidR="00AF1A0F" w:rsidRPr="001231E2">
          <w:rPr>
            <w:rStyle w:val="Hypertextovodkaz"/>
            <w:noProof/>
          </w:rPr>
          <w:t>11. Systém jednotného času – stávající JČ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_Toc161054898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AF1A0F">
          <w:rPr>
            <w:noProof/>
            <w:webHidden/>
          </w:rPr>
          <w:fldChar w:fldCharType="end"/>
        </w:r>
      </w:hyperlink>
    </w:p>
    <w:p w14:paraId="2CC6463C" w14:textId="5C89F6FF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899" w:history="1">
        <w:r w:rsidR="00AF1A0F" w:rsidRPr="001231E2">
          <w:rPr>
            <w:rStyle w:val="Hypertextovodkaz"/>
            <w:noProof/>
          </w:rPr>
          <w:t>11.1. Rozšíření systému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_Toc161054899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AF1A0F">
          <w:rPr>
            <w:noProof/>
            <w:webHidden/>
          </w:rPr>
          <w:fldChar w:fldCharType="end"/>
        </w:r>
      </w:hyperlink>
    </w:p>
    <w:p w14:paraId="4D813209" w14:textId="2196C67B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900" w:history="1">
        <w:r w:rsidR="00AF1A0F" w:rsidRPr="001231E2">
          <w:rPr>
            <w:rStyle w:val="Hypertextovodkaz"/>
            <w:noProof/>
          </w:rPr>
          <w:t>11.2. Napájení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_Toc161054900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AF1A0F">
          <w:rPr>
            <w:noProof/>
            <w:webHidden/>
          </w:rPr>
          <w:fldChar w:fldCharType="end"/>
        </w:r>
      </w:hyperlink>
    </w:p>
    <w:p w14:paraId="706973B2" w14:textId="00E64513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901" w:history="1">
        <w:r w:rsidR="00AF1A0F" w:rsidRPr="001231E2">
          <w:rPr>
            <w:rStyle w:val="Hypertextovodkaz"/>
            <w:noProof/>
          </w:rPr>
          <w:t>11.3. Kabeláž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_Toc161054901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AF1A0F">
          <w:rPr>
            <w:noProof/>
            <w:webHidden/>
          </w:rPr>
          <w:fldChar w:fldCharType="end"/>
        </w:r>
      </w:hyperlink>
    </w:p>
    <w:p w14:paraId="188875E4" w14:textId="703AB8EA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902" w:history="1">
        <w:r w:rsidR="00AF1A0F" w:rsidRPr="001231E2">
          <w:rPr>
            <w:rStyle w:val="Hypertextovodkaz"/>
            <w:noProof/>
          </w:rPr>
          <w:t>11.4. Návaznosti, připravenost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_Toc161054902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AF1A0F">
          <w:rPr>
            <w:noProof/>
            <w:webHidden/>
          </w:rPr>
          <w:fldChar w:fldCharType="end"/>
        </w:r>
      </w:hyperlink>
    </w:p>
    <w:p w14:paraId="461F79FA" w14:textId="5EEAF3EA" w:rsidR="00AF1A0F" w:rsidRDefault="0058636C">
      <w:pPr>
        <w:pStyle w:val="Obsah1"/>
        <w:tabs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903" w:history="1">
        <w:r w:rsidR="00AF1A0F" w:rsidRPr="001231E2">
          <w:rPr>
            <w:rStyle w:val="Hypertextovodkaz"/>
            <w:noProof/>
          </w:rPr>
          <w:t>12. Společná televizní anténa – STA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_Toc161054903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AF1A0F">
          <w:rPr>
            <w:noProof/>
            <w:webHidden/>
          </w:rPr>
          <w:fldChar w:fldCharType="end"/>
        </w:r>
      </w:hyperlink>
    </w:p>
    <w:p w14:paraId="409756F8" w14:textId="63AC66EC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904" w:history="1">
        <w:r w:rsidR="00AF1A0F" w:rsidRPr="001231E2">
          <w:rPr>
            <w:rStyle w:val="Hypertextovodkaz"/>
            <w:noProof/>
          </w:rPr>
          <w:t>12.1. Napájení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_Toc161054904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AF1A0F">
          <w:rPr>
            <w:noProof/>
            <w:webHidden/>
          </w:rPr>
          <w:fldChar w:fldCharType="end"/>
        </w:r>
      </w:hyperlink>
    </w:p>
    <w:p w14:paraId="08F03832" w14:textId="48EAD985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905" w:history="1">
        <w:r w:rsidR="00AF1A0F" w:rsidRPr="001231E2">
          <w:rPr>
            <w:rStyle w:val="Hypertextovodkaz"/>
            <w:noProof/>
          </w:rPr>
          <w:t>12.2. Kabeláž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_Toc161054905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AF1A0F">
          <w:rPr>
            <w:noProof/>
            <w:webHidden/>
          </w:rPr>
          <w:fldChar w:fldCharType="end"/>
        </w:r>
      </w:hyperlink>
    </w:p>
    <w:p w14:paraId="02A89050" w14:textId="5EA3896C" w:rsidR="00AF1A0F" w:rsidRDefault="0058636C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906" w:history="1">
        <w:r w:rsidR="00AF1A0F" w:rsidRPr="001231E2">
          <w:rPr>
            <w:rStyle w:val="Hypertextovodkaz"/>
            <w:noProof/>
          </w:rPr>
          <w:t>12.3. Návaznosti, připravenost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_Toc161054906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AF1A0F">
          <w:rPr>
            <w:noProof/>
            <w:webHidden/>
          </w:rPr>
          <w:fldChar w:fldCharType="end"/>
        </w:r>
      </w:hyperlink>
    </w:p>
    <w:p w14:paraId="17B4FEBE" w14:textId="0A90C61F" w:rsidR="00AF1A0F" w:rsidRDefault="0058636C">
      <w:pPr>
        <w:pStyle w:val="Obsah1"/>
        <w:tabs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907" w:history="1">
        <w:r w:rsidR="00AF1A0F" w:rsidRPr="001231E2">
          <w:rPr>
            <w:rStyle w:val="Hypertextovodkaz"/>
            <w:noProof/>
          </w:rPr>
          <w:t>13. Závěr</w:t>
        </w:r>
        <w:r w:rsidR="00AF1A0F">
          <w:rPr>
            <w:noProof/>
            <w:webHidden/>
          </w:rPr>
          <w:tab/>
        </w:r>
        <w:r w:rsidR="00AF1A0F">
          <w:rPr>
            <w:noProof/>
            <w:webHidden/>
          </w:rPr>
          <w:fldChar w:fldCharType="begin"/>
        </w:r>
        <w:r w:rsidR="00AF1A0F">
          <w:rPr>
            <w:noProof/>
            <w:webHidden/>
          </w:rPr>
          <w:instrText xml:space="preserve"> PAGEREF _Toc161054907 \h </w:instrText>
        </w:r>
        <w:r w:rsidR="00AF1A0F">
          <w:rPr>
            <w:noProof/>
            <w:webHidden/>
          </w:rPr>
        </w:r>
        <w:r w:rsidR="00AF1A0F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AF1A0F">
          <w:rPr>
            <w:noProof/>
            <w:webHidden/>
          </w:rPr>
          <w:fldChar w:fldCharType="end"/>
        </w:r>
      </w:hyperlink>
    </w:p>
    <w:p w14:paraId="176A7DF3" w14:textId="159D82EA" w:rsidR="00F85583" w:rsidRDefault="00F85583" w:rsidP="00F85583">
      <w:r>
        <w:fldChar w:fldCharType="end"/>
      </w:r>
    </w:p>
    <w:p w14:paraId="6B6E9450" w14:textId="77777777" w:rsidR="00F85583" w:rsidRPr="00D4699F" w:rsidRDefault="00F85583" w:rsidP="00F85583">
      <w:r w:rsidRPr="00D4699F">
        <w:br w:type="page"/>
      </w:r>
    </w:p>
    <w:p w14:paraId="0C3CB461" w14:textId="77777777" w:rsidR="00F85583" w:rsidRPr="00052839" w:rsidRDefault="00F85583">
      <w:pPr>
        <w:pStyle w:val="Nadpis1"/>
      </w:pPr>
      <w:bookmarkStart w:id="3" w:name="_Toc516220105"/>
      <w:bookmarkStart w:id="4" w:name="_Toc161054860"/>
      <w:r w:rsidRPr="00052839">
        <w:lastRenderedPageBreak/>
        <w:t>Identifikace stavby</w:t>
      </w:r>
      <w:bookmarkEnd w:id="2"/>
      <w:bookmarkEnd w:id="3"/>
      <w:bookmarkEnd w:id="4"/>
    </w:p>
    <w:tbl>
      <w:tblPr>
        <w:tblW w:w="0" w:type="auto"/>
        <w:tblLook w:val="04A0" w:firstRow="1" w:lastRow="0" w:firstColumn="1" w:lastColumn="0" w:noHBand="0" w:noVBand="1"/>
      </w:tblPr>
      <w:tblGrid>
        <w:gridCol w:w="3089"/>
        <w:gridCol w:w="5700"/>
      </w:tblGrid>
      <w:tr w:rsidR="00F85583" w:rsidRPr="00474783" w14:paraId="51ACB46B" w14:textId="77777777" w:rsidTr="007F3B77">
        <w:tc>
          <w:tcPr>
            <w:tcW w:w="3089" w:type="dxa"/>
          </w:tcPr>
          <w:p w14:paraId="0FE0B5B2" w14:textId="77777777" w:rsidR="00F85583" w:rsidRPr="006F1A8B" w:rsidRDefault="00F85583" w:rsidP="0088411D">
            <w:r w:rsidRPr="006F1A8B">
              <w:t xml:space="preserve">Název stavby: </w:t>
            </w:r>
            <w:r w:rsidRPr="006F1A8B">
              <w:tab/>
            </w:r>
          </w:p>
        </w:tc>
        <w:tc>
          <w:tcPr>
            <w:tcW w:w="5700" w:type="dxa"/>
          </w:tcPr>
          <w:p w14:paraId="3AA739F1" w14:textId="2617BF22" w:rsidR="00C85578" w:rsidRPr="006F1A8B" w:rsidRDefault="00C85578" w:rsidP="00C85578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F1A8B">
              <w:rPr>
                <w:b/>
                <w:bCs/>
                <w:color w:val="000000"/>
                <w:sz w:val="24"/>
                <w:szCs w:val="24"/>
                <w:lang w:eastAsia="cs-CZ"/>
              </w:rPr>
              <w:t xml:space="preserve">ČRo Olomouc </w:t>
            </w:r>
            <w:r w:rsidR="00FE06F1">
              <w:rPr>
                <w:b/>
                <w:bCs/>
                <w:color w:val="000000"/>
                <w:sz w:val="24"/>
                <w:szCs w:val="24"/>
                <w:lang w:eastAsia="cs-CZ"/>
              </w:rPr>
              <w:t>–</w:t>
            </w:r>
            <w:r w:rsidRPr="006F1A8B">
              <w:rPr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FE06F1">
              <w:rPr>
                <w:b/>
                <w:bCs/>
                <w:color w:val="000000"/>
                <w:sz w:val="24"/>
                <w:szCs w:val="24"/>
                <w:lang w:eastAsia="cs-CZ"/>
              </w:rPr>
              <w:t>dostavba studií</w:t>
            </w:r>
            <w:r w:rsidRPr="006F1A8B">
              <w:rPr>
                <w:b/>
                <w:bCs/>
                <w:color w:val="000000"/>
                <w:sz w:val="24"/>
                <w:szCs w:val="24"/>
                <w:lang w:eastAsia="cs-CZ"/>
              </w:rPr>
              <w:t xml:space="preserve"> objektu Pavelčákova 2/19</w:t>
            </w:r>
          </w:p>
          <w:p w14:paraId="3C66A8F2" w14:textId="77777777" w:rsidR="00C85578" w:rsidRPr="00FE06F1" w:rsidRDefault="004768EB" w:rsidP="00C85578">
            <w:pPr>
              <w:suppressAutoHyphens w:val="0"/>
              <w:autoSpaceDE w:val="0"/>
              <w:autoSpaceDN w:val="0"/>
              <w:adjustRightInd w:val="0"/>
              <w:rPr>
                <w:color w:val="FFFFFF" w:themeColor="background1"/>
                <w:sz w:val="24"/>
                <w:szCs w:val="24"/>
                <w:lang w:eastAsia="cs-CZ"/>
              </w:rPr>
            </w:pPr>
            <w:r w:rsidRPr="00FE06F1">
              <w:rPr>
                <w:color w:val="FFFFFF" w:themeColor="background1"/>
                <w:sz w:val="24"/>
                <w:szCs w:val="24"/>
                <w:lang w:eastAsia="cs-CZ"/>
              </w:rPr>
              <w:t>SO 0</w:t>
            </w:r>
            <w:r w:rsidR="00C85578" w:rsidRPr="00FE06F1">
              <w:rPr>
                <w:color w:val="FFFFFF" w:themeColor="background1"/>
                <w:sz w:val="24"/>
                <w:szCs w:val="24"/>
                <w:lang w:eastAsia="cs-CZ"/>
              </w:rPr>
              <w:t>1</w:t>
            </w:r>
            <w:r w:rsidRPr="00FE06F1">
              <w:rPr>
                <w:color w:val="FFFFFF" w:themeColor="background1"/>
                <w:sz w:val="24"/>
                <w:szCs w:val="24"/>
                <w:lang w:eastAsia="cs-CZ"/>
              </w:rPr>
              <w:t xml:space="preserve"> </w:t>
            </w:r>
            <w:r w:rsidR="00C85578" w:rsidRPr="00FE06F1">
              <w:rPr>
                <w:color w:val="FFFFFF" w:themeColor="background1"/>
                <w:sz w:val="24"/>
                <w:szCs w:val="24"/>
                <w:lang w:eastAsia="cs-CZ"/>
              </w:rPr>
              <w:t>- Rekonstrukce objektu Pavelčákova 2/19</w:t>
            </w:r>
          </w:p>
          <w:p w14:paraId="496C0FF3" w14:textId="77777777" w:rsidR="00F85583" w:rsidRPr="00474783" w:rsidRDefault="00F85583" w:rsidP="00357A95"/>
        </w:tc>
      </w:tr>
      <w:tr w:rsidR="00F85583" w:rsidRPr="00474783" w14:paraId="3624449E" w14:textId="77777777" w:rsidTr="007F3B77">
        <w:tc>
          <w:tcPr>
            <w:tcW w:w="3089" w:type="dxa"/>
          </w:tcPr>
          <w:p w14:paraId="69925039" w14:textId="77777777" w:rsidR="00F85583" w:rsidRPr="00474783" w:rsidRDefault="00F549BB" w:rsidP="0088411D">
            <w:r>
              <w:t>Objednatel</w:t>
            </w:r>
            <w:r w:rsidR="00F85583" w:rsidRPr="00474783">
              <w:t>:</w:t>
            </w:r>
          </w:p>
        </w:tc>
        <w:tc>
          <w:tcPr>
            <w:tcW w:w="5700" w:type="dxa"/>
          </w:tcPr>
          <w:p w14:paraId="2D1C955E" w14:textId="77777777" w:rsidR="00F549BB" w:rsidRPr="006F5C0A" w:rsidRDefault="00C85578" w:rsidP="00F549BB">
            <w:pPr>
              <w:tabs>
                <w:tab w:val="left" w:pos="1985"/>
                <w:tab w:val="left" w:pos="8953"/>
              </w:tabs>
              <w:rPr>
                <w:rFonts w:ascii="Arial CE" w:hAnsi="Arial CE" w:cs="Arial CE"/>
              </w:rPr>
            </w:pPr>
            <w:r>
              <w:rPr>
                <w:color w:val="000000"/>
              </w:rPr>
              <w:t>Český rozhlas</w:t>
            </w:r>
          </w:p>
          <w:p w14:paraId="3C9AF7E3" w14:textId="77777777" w:rsidR="00F549BB" w:rsidRPr="006F5C0A" w:rsidRDefault="00C85578" w:rsidP="00F549BB">
            <w:pPr>
              <w:tabs>
                <w:tab w:val="left" w:pos="1985"/>
                <w:tab w:val="left" w:pos="8953"/>
              </w:tabs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Vinohradská 12</w:t>
            </w:r>
          </w:p>
          <w:p w14:paraId="202496E9" w14:textId="77777777" w:rsidR="00F549BB" w:rsidRDefault="00C85578" w:rsidP="00F549BB">
            <w:pPr>
              <w:rPr>
                <w:color w:val="000000"/>
              </w:rPr>
            </w:pPr>
            <w:r>
              <w:rPr>
                <w:rFonts w:ascii="Arial CE" w:hAnsi="Arial CE" w:cs="Arial CE"/>
              </w:rPr>
              <w:t>120 99</w:t>
            </w:r>
            <w:r w:rsidR="00EC4F33" w:rsidRPr="00EC4F33">
              <w:rPr>
                <w:rFonts w:ascii="Arial CE" w:hAnsi="Arial CE" w:cs="Arial CE"/>
              </w:rPr>
              <w:t xml:space="preserve"> </w:t>
            </w:r>
            <w:r>
              <w:rPr>
                <w:rFonts w:ascii="Arial CE" w:hAnsi="Arial CE" w:cs="Arial CE"/>
              </w:rPr>
              <w:t>Praha 2</w:t>
            </w:r>
          </w:p>
          <w:p w14:paraId="36BE1B26" w14:textId="77777777" w:rsidR="008E6CDC" w:rsidRPr="00474783" w:rsidRDefault="00F549BB" w:rsidP="00F549BB">
            <w:r w:rsidRPr="00474783">
              <w:t xml:space="preserve"> </w:t>
            </w:r>
          </w:p>
        </w:tc>
      </w:tr>
      <w:tr w:rsidR="00F85583" w:rsidRPr="00474783" w14:paraId="740ECD35" w14:textId="77777777" w:rsidTr="007F3B77">
        <w:tc>
          <w:tcPr>
            <w:tcW w:w="3089" w:type="dxa"/>
          </w:tcPr>
          <w:p w14:paraId="286923A3" w14:textId="77777777" w:rsidR="00F85583" w:rsidRPr="006F1A8B" w:rsidRDefault="00F85583" w:rsidP="0088411D">
            <w:r w:rsidRPr="006F1A8B">
              <w:t>Stupeň projektu:</w:t>
            </w:r>
          </w:p>
        </w:tc>
        <w:tc>
          <w:tcPr>
            <w:tcW w:w="5700" w:type="dxa"/>
          </w:tcPr>
          <w:p w14:paraId="6488ED91" w14:textId="309F9E84" w:rsidR="00F85583" w:rsidRPr="00474783" w:rsidRDefault="002B5826" w:rsidP="0088411D">
            <w:r w:rsidRPr="006F1A8B">
              <w:t>DS</w:t>
            </w:r>
            <w:r w:rsidR="006F1A8B" w:rsidRPr="006F1A8B">
              <w:t>P</w:t>
            </w:r>
            <w:r w:rsidR="005B321F" w:rsidRPr="006F1A8B">
              <w:t xml:space="preserve"> – dokumentace pro </w:t>
            </w:r>
            <w:r w:rsidR="00FE06F1">
              <w:t>stavební povolení</w:t>
            </w:r>
          </w:p>
        </w:tc>
      </w:tr>
    </w:tbl>
    <w:p w14:paraId="76E35BEB" w14:textId="77777777" w:rsidR="007D0777" w:rsidRPr="00043A4C" w:rsidRDefault="007D0777">
      <w:pPr>
        <w:pStyle w:val="Nadpis1"/>
      </w:pPr>
      <w:bookmarkStart w:id="5" w:name="_Toc478546873"/>
      <w:bookmarkStart w:id="6" w:name="_Toc516220106"/>
      <w:bookmarkStart w:id="7" w:name="_Toc161054861"/>
      <w:r w:rsidRPr="00043A4C">
        <w:t>Předmět projektu</w:t>
      </w:r>
      <w:bookmarkEnd w:id="5"/>
      <w:bookmarkEnd w:id="6"/>
      <w:bookmarkEnd w:id="7"/>
    </w:p>
    <w:p w14:paraId="0B4A3558" w14:textId="77777777" w:rsidR="00D97704" w:rsidRDefault="007D0777" w:rsidP="007D0777">
      <w:bookmarkStart w:id="8" w:name="_Toc268238999"/>
      <w:bookmarkStart w:id="9" w:name="_Toc286822894"/>
      <w:bookmarkStart w:id="10" w:name="_Toc477854978"/>
      <w:bookmarkStart w:id="11" w:name="_Toc523571019"/>
      <w:r w:rsidRPr="00043A4C">
        <w:t>Předmětem projektu je vypracování dokumentace slaboproudých profesí:</w:t>
      </w:r>
    </w:p>
    <w:p w14:paraId="6A71615B" w14:textId="3D30E40F" w:rsidR="00057A7A" w:rsidRDefault="007D0777" w:rsidP="000121B3">
      <w:pPr>
        <w:pStyle w:val="Odstavecseseznamem"/>
        <w:numPr>
          <w:ilvl w:val="0"/>
          <w:numId w:val="24"/>
        </w:numPr>
      </w:pPr>
      <w:r>
        <w:t>strukturované kabeláže</w:t>
      </w:r>
      <w:r w:rsidR="00057A7A">
        <w:t xml:space="preserve"> (SK)</w:t>
      </w:r>
      <w:r>
        <w:t xml:space="preserve"> </w:t>
      </w:r>
    </w:p>
    <w:p w14:paraId="38ED24E5" w14:textId="4A10A59D" w:rsidR="00D97704" w:rsidRDefault="00D97704" w:rsidP="000121B3">
      <w:pPr>
        <w:pStyle w:val="Odstavecseseznamem"/>
        <w:numPr>
          <w:ilvl w:val="0"/>
          <w:numId w:val="24"/>
        </w:numPr>
      </w:pPr>
      <w:r w:rsidRPr="00043A4C">
        <w:t>kamerového systému</w:t>
      </w:r>
      <w:r w:rsidR="00057A7A">
        <w:t xml:space="preserve"> objektu</w:t>
      </w:r>
      <w:r w:rsidR="00905B5B">
        <w:t xml:space="preserve"> (VSS)</w:t>
      </w:r>
      <w:r w:rsidR="002B5826">
        <w:t xml:space="preserve"> </w:t>
      </w:r>
    </w:p>
    <w:p w14:paraId="7CAD3A4E" w14:textId="419EFAFC" w:rsidR="007C698D" w:rsidRDefault="007D0777" w:rsidP="000121B3">
      <w:pPr>
        <w:pStyle w:val="Odstavecseseznamem"/>
        <w:numPr>
          <w:ilvl w:val="0"/>
          <w:numId w:val="24"/>
        </w:numPr>
      </w:pPr>
      <w:r w:rsidRPr="00043A4C">
        <w:t>poplachového zabezpečovacího tísňového systému</w:t>
      </w:r>
      <w:r w:rsidR="00057A7A">
        <w:t xml:space="preserve"> (PZTS)</w:t>
      </w:r>
    </w:p>
    <w:p w14:paraId="1CA2CFBA" w14:textId="27358106" w:rsidR="00935531" w:rsidRDefault="00D97704" w:rsidP="000121B3">
      <w:pPr>
        <w:pStyle w:val="Odstavecseseznamem"/>
        <w:numPr>
          <w:ilvl w:val="0"/>
          <w:numId w:val="24"/>
        </w:numPr>
      </w:pPr>
      <w:r>
        <w:t>systém</w:t>
      </w:r>
      <w:r w:rsidR="00935531">
        <w:t>u</w:t>
      </w:r>
      <w:r>
        <w:t xml:space="preserve"> kontroly</w:t>
      </w:r>
      <w:r w:rsidR="00935531">
        <w:t xml:space="preserve"> vstupu</w:t>
      </w:r>
      <w:r w:rsidR="00057A7A">
        <w:t xml:space="preserve"> (EKV)</w:t>
      </w:r>
      <w:r>
        <w:t xml:space="preserve"> </w:t>
      </w:r>
    </w:p>
    <w:p w14:paraId="2D07E31F" w14:textId="6C3CC7A5" w:rsidR="00C85578" w:rsidRDefault="00C85578" w:rsidP="000121B3">
      <w:pPr>
        <w:pStyle w:val="Odstavecseseznamem"/>
        <w:numPr>
          <w:ilvl w:val="0"/>
          <w:numId w:val="24"/>
        </w:numPr>
      </w:pPr>
      <w:r>
        <w:t>společné televizní antény</w:t>
      </w:r>
      <w:r w:rsidR="00057A7A">
        <w:t xml:space="preserve"> (STA)</w:t>
      </w:r>
    </w:p>
    <w:p w14:paraId="22A0D9DB" w14:textId="67C36BD9" w:rsidR="00C85578" w:rsidRDefault="00C85578" w:rsidP="000121B3">
      <w:pPr>
        <w:pStyle w:val="Odstavecseseznamem"/>
        <w:numPr>
          <w:ilvl w:val="0"/>
          <w:numId w:val="24"/>
        </w:numPr>
      </w:pPr>
      <w:r>
        <w:t>jednotného času</w:t>
      </w:r>
      <w:r w:rsidR="00057A7A">
        <w:t xml:space="preserve"> (JČ)</w:t>
      </w:r>
    </w:p>
    <w:p w14:paraId="159B0883" w14:textId="4FD68748" w:rsidR="00935531" w:rsidRDefault="00935531" w:rsidP="00935531">
      <w:r w:rsidRPr="00043A4C">
        <w:t>a jejich vzájemných návazností</w:t>
      </w:r>
    </w:p>
    <w:p w14:paraId="29C0601F" w14:textId="77777777" w:rsidR="00844269" w:rsidRDefault="00844269" w:rsidP="00844269">
      <w:r>
        <w:t xml:space="preserve">Objekt po rekonstrukci dokončené v roce 2022 </w:t>
      </w:r>
      <w:proofErr w:type="gramStart"/>
      <w:r>
        <w:t>slouží</w:t>
      </w:r>
      <w:proofErr w:type="gramEnd"/>
      <w:r>
        <w:t xml:space="preserve"> jako regionální studio Českého Rozhlasu Olomouc. Účelem investičního záměru je dobudování volných </w:t>
      </w:r>
      <w:proofErr w:type="gramStart"/>
      <w:r>
        <w:t>prostor</w:t>
      </w:r>
      <w:proofErr w:type="gramEnd"/>
      <w:r>
        <w:t xml:space="preserve"> jež nebyly dříve rekonstruovány.</w:t>
      </w:r>
    </w:p>
    <w:p w14:paraId="5434544F" w14:textId="77777777" w:rsidR="00844269" w:rsidRDefault="00844269" w:rsidP="00844269">
      <w:r>
        <w:t xml:space="preserve">Konkrétně se jedná o dobudování připravených prostor pro výrobní režii,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room</w:t>
      </w:r>
      <w:proofErr w:type="spellEnd"/>
      <w:r>
        <w:t xml:space="preserve"> a pleném v 3.NP. Dále </w:t>
      </w:r>
      <w:proofErr w:type="spellStart"/>
      <w:r>
        <w:t>postprorudkční</w:t>
      </w:r>
      <w:proofErr w:type="spellEnd"/>
      <w:r>
        <w:t xml:space="preserve"> režii v 5.NP a několik kanceláři v zadní části 5.NP.</w:t>
      </w:r>
    </w:p>
    <w:p w14:paraId="76934CBD" w14:textId="77777777" w:rsidR="00844269" w:rsidRDefault="00844269" w:rsidP="00844269">
      <w:bookmarkStart w:id="12" w:name="_Hlk30502896"/>
      <w:r>
        <w:t>Prostorové řešení objektu vychází ze stávajícího stavu, odkazu na původní a nový vzhled objektu a nové dispoziční řešení.</w:t>
      </w:r>
    </w:p>
    <w:p w14:paraId="0BF3DA09" w14:textId="77777777" w:rsidR="00844269" w:rsidRDefault="00844269" w:rsidP="00844269">
      <w:r>
        <w:t xml:space="preserve">Hlavní vstup do nového regionálního studia Českého rozhlasu Olomouc je v 1.NP objektu z ulice Pavelčákova. Vstupní hala s recepcí a navazujícími kancelářemi marketingu a obchodu </w:t>
      </w:r>
      <w:proofErr w:type="gramStart"/>
      <w:r>
        <w:t>vytváří</w:t>
      </w:r>
      <w:proofErr w:type="gramEnd"/>
      <w:r>
        <w:t xml:space="preserve"> první zónu objektu s „neomezeným“ přístupem osob. Dále jsou zde umístěné </w:t>
      </w:r>
      <w:proofErr w:type="spellStart"/>
      <w:r>
        <w:t>rádiomosty</w:t>
      </w:r>
      <w:proofErr w:type="spellEnd"/>
      <w:r>
        <w:t xml:space="preserve"> a sklad marketingu. Centrální část objektu s dominantním atriem </w:t>
      </w:r>
      <w:proofErr w:type="gramStart"/>
      <w:r>
        <w:t>tvoří</w:t>
      </w:r>
      <w:proofErr w:type="gramEnd"/>
      <w:r>
        <w:t xml:space="preserve"> druhou </w:t>
      </w:r>
      <w:proofErr w:type="spellStart"/>
      <w:r>
        <w:t>poloveřejnou</w:t>
      </w:r>
      <w:proofErr w:type="spellEnd"/>
      <w:r>
        <w:t xml:space="preserve"> zónu, ze které je přístupné hygienické zázemí, zasedací místnost, záložní studio, záložní režie a </w:t>
      </w:r>
      <w:proofErr w:type="spellStart"/>
      <w:r>
        <w:t>machineroom</w:t>
      </w:r>
      <w:proofErr w:type="spellEnd"/>
      <w:r>
        <w:t xml:space="preserve">. Z atria je vstup do dalších podlaží regionálního studia hlavní a jedinou vertikální komunikací – schodištěm a osobním výtahem s možností přepravy osob na invalidním vozíku. Tato komunikace je koncipována jako chráněná požární úniková cesta typu A </w:t>
      </w:r>
      <w:proofErr w:type="spellStart"/>
      <w:r>
        <w:t>a</w:t>
      </w:r>
      <w:proofErr w:type="spellEnd"/>
      <w:r>
        <w:t xml:space="preserve"> ústí do prostoru dvora v ulici Uhelná, odkud je objekt rovněž přístupný pro zaměstnance s možností odložení jízdních kol a s kójí pro umístění nádob TKO. </w:t>
      </w:r>
    </w:p>
    <w:p w14:paraId="250049FD" w14:textId="77777777" w:rsidR="00844269" w:rsidRDefault="00844269" w:rsidP="00844269">
      <w:r>
        <w:t>Vstupní podlaží 1.NP je bez stavebních zásahů.</w:t>
      </w:r>
    </w:p>
    <w:p w14:paraId="172323AA" w14:textId="77777777" w:rsidR="00844269" w:rsidRDefault="00844269" w:rsidP="00844269">
      <w:r>
        <w:t>1.PP – je využit pro umístění strojovny vzduchotechniky, chlazení a jejích napojení na vertikální šachty, sklady a dílnu údržby. Suterén je přístupný z hlavní vertikální komunikace – CHUC – a výtahu.</w:t>
      </w:r>
    </w:p>
    <w:p w14:paraId="3A1BDF70" w14:textId="77777777" w:rsidR="00844269" w:rsidRDefault="00844269" w:rsidP="00844269">
      <w:r w:rsidRPr="00C33B1E">
        <w:rPr>
          <w:b/>
          <w:bCs/>
        </w:rPr>
        <w:t xml:space="preserve">Nově zde dojde k doplnění 2 ks vzduchotechnických jednotek pro nově </w:t>
      </w:r>
      <w:proofErr w:type="gramStart"/>
      <w:r w:rsidRPr="00C33B1E">
        <w:rPr>
          <w:b/>
          <w:bCs/>
        </w:rPr>
        <w:t>navržené studia</w:t>
      </w:r>
      <w:proofErr w:type="gramEnd"/>
      <w:r w:rsidRPr="00C33B1E">
        <w:rPr>
          <w:b/>
          <w:bCs/>
        </w:rPr>
        <w:t>, pro tyto VZT jednotky již byla provedená dříve stavební příprava</w:t>
      </w:r>
      <w:r>
        <w:t>. V páteřních trasách bylo již pro tyto jednotky osazeno VZT potrubí.</w:t>
      </w:r>
    </w:p>
    <w:p w14:paraId="5A57ABBF" w14:textId="77777777" w:rsidR="00844269" w:rsidRDefault="00844269" w:rsidP="00844269">
      <w:r>
        <w:t xml:space="preserve">2.NP je využito pro zpravodajství – vedoucí zpravodajství, zaměstnance zpravodajství, moderátora, editora a jednací místnost. Součástí těchto prostorů je samoobslužné nahrávací studio a 1 „telefonní budka“ pro přípravu zpravodajství. V zadní části objektu je režie vysílání, produkční vysílání a </w:t>
      </w:r>
      <w:proofErr w:type="spellStart"/>
      <w:r>
        <w:t>machineroom</w:t>
      </w:r>
      <w:proofErr w:type="spellEnd"/>
      <w:r>
        <w:t>. Před vstupem do vysílací režie se nachází příprava pro hosty.</w:t>
      </w:r>
    </w:p>
    <w:p w14:paraId="706492FA" w14:textId="77777777" w:rsidR="00844269" w:rsidRDefault="00844269" w:rsidP="00844269">
      <w:r>
        <w:lastRenderedPageBreak/>
        <w:t>Ve 3.NP jsou umístěny pracoviště redaktorů, hudebního redaktora, režiséra, dramaturga, jednací místnost, produkční výroby, telefonní budka a samoobslužné studio</w:t>
      </w:r>
      <w:r w:rsidRPr="00C33B1E">
        <w:rPr>
          <w:b/>
          <w:bCs/>
        </w:rPr>
        <w:t xml:space="preserve">. V zadní části objektu se nachází řešená režie, plenér a </w:t>
      </w:r>
      <w:proofErr w:type="spellStart"/>
      <w:r w:rsidRPr="00C33B1E">
        <w:rPr>
          <w:b/>
          <w:bCs/>
        </w:rPr>
        <w:t>machineroom</w:t>
      </w:r>
      <w:proofErr w:type="spellEnd"/>
      <w:r w:rsidRPr="00C33B1E">
        <w:rPr>
          <w:b/>
          <w:bCs/>
        </w:rPr>
        <w:t>.</w:t>
      </w:r>
    </w:p>
    <w:p w14:paraId="5D6783CB" w14:textId="77777777" w:rsidR="00844269" w:rsidRDefault="00844269" w:rsidP="00844269">
      <w:r>
        <w:t>Ve 4.NP jsou provozní prostory regionálního studia – sekretariát s vyhrazenou kuchyňkou, kancelář ředitele, archiv a kancelář externí ekonomky v přední části, v zadní části se nachází serverovna, místnost s požárním rozvaděčem, EPS, CBS a požární UPS, sklady, kancelář provozu, vedoucího provozu a vedoucího programu.</w:t>
      </w:r>
    </w:p>
    <w:p w14:paraId="6737F010" w14:textId="77777777" w:rsidR="00844269" w:rsidRDefault="00844269" w:rsidP="00844269">
      <w:r>
        <w:t xml:space="preserve">Součástí 2.-4. nadzemního podlaží objektu je hygienické zázemí pro zaměstnance – WC ženy, WC muži, úklidová komora a čajová kuchyňka. </w:t>
      </w:r>
    </w:p>
    <w:p w14:paraId="6801968A" w14:textId="77777777" w:rsidR="00844269" w:rsidRDefault="00844269" w:rsidP="00844269">
      <w:r>
        <w:t xml:space="preserve">5.NP – je umístěna kotelna a rozvodna silnoproudu. </w:t>
      </w:r>
      <w:r w:rsidRPr="00C33B1E">
        <w:rPr>
          <w:b/>
          <w:bCs/>
        </w:rPr>
        <w:t>V přední části dojde k dobudování postprodukční režie, v zadní části dojde k dobudování kuchyňky a několika kanceláří.</w:t>
      </w:r>
    </w:p>
    <w:p w14:paraId="1FF90839" w14:textId="77777777" w:rsidR="00844269" w:rsidRDefault="00844269" w:rsidP="00844269">
      <w:r>
        <w:t>Na stávající střeše objektu (6.NP) je v uvolněném prostoru strojovny výtahu umístěn záložní dieselagregát.</w:t>
      </w:r>
    </w:p>
    <w:p w14:paraId="2FBD2F40" w14:textId="77777777" w:rsidR="00844269" w:rsidRPr="00D4699F" w:rsidRDefault="00844269" w:rsidP="00844269">
      <w:r>
        <w:t xml:space="preserve">Interiér objektu je pojatý monochromaticky a důrazem na přiznání konstrukcí ŽB skeletu s trámovým stropem. Z kanceláří do atria jsou navržené prosklené stěny pro přístup světla do kanceláři a otevření prostoru směrem do atria. Veškeré instalace budou vedeny viditelně pod stropem. </w:t>
      </w:r>
      <w:r w:rsidRPr="00C33B1E">
        <w:rPr>
          <w:b/>
          <w:bCs/>
        </w:rPr>
        <w:t xml:space="preserve">Nové dobudovány instalace budou esteticky provedeny v </w:t>
      </w:r>
      <w:proofErr w:type="gramStart"/>
      <w:r w:rsidRPr="00C33B1E">
        <w:rPr>
          <w:b/>
          <w:bCs/>
        </w:rPr>
        <w:t>souladu</w:t>
      </w:r>
      <w:proofErr w:type="gramEnd"/>
      <w:r w:rsidRPr="00C33B1E">
        <w:rPr>
          <w:b/>
          <w:bCs/>
        </w:rPr>
        <w:t xml:space="preserve"> s již provedenými instalacemi!</w:t>
      </w:r>
    </w:p>
    <w:bookmarkEnd w:id="12"/>
    <w:p w14:paraId="781DC94C" w14:textId="77777777" w:rsidR="00844269" w:rsidRDefault="00844269" w:rsidP="00935531"/>
    <w:p w14:paraId="34A41B54" w14:textId="77777777" w:rsidR="00FE06F1" w:rsidRDefault="00FE06F1" w:rsidP="00935531"/>
    <w:p w14:paraId="262485D1" w14:textId="0CDEE35B" w:rsidR="007D0777" w:rsidRPr="00052839" w:rsidRDefault="007D0777">
      <w:pPr>
        <w:pStyle w:val="Nadpis1"/>
      </w:pPr>
      <w:bookmarkStart w:id="13" w:name="_Toc478546874"/>
      <w:bookmarkStart w:id="14" w:name="_Toc516220107"/>
      <w:bookmarkStart w:id="15" w:name="_Toc161054862"/>
      <w:r w:rsidRPr="00052839">
        <w:t>Obecné informace</w:t>
      </w:r>
      <w:bookmarkEnd w:id="13"/>
      <w:bookmarkEnd w:id="14"/>
      <w:bookmarkEnd w:id="15"/>
    </w:p>
    <w:p w14:paraId="622E5B7F" w14:textId="778A8A6F" w:rsidR="007D0777" w:rsidRPr="00043A4C" w:rsidRDefault="007D0777" w:rsidP="007D0777">
      <w:r w:rsidRPr="00043A4C">
        <w:t xml:space="preserve">Dodávka slaboproudých systémů bude obsahovat všechny potřebné </w:t>
      </w:r>
      <w:r w:rsidR="00D85EB5" w:rsidRPr="00043A4C">
        <w:t>části – hardware</w:t>
      </w:r>
      <w:r w:rsidRPr="00043A4C">
        <w:t>, software, propojovací kabely, příslušenství, práci a požadovanou dokumentaci. Veškeré dodané zařízení bude nové a bude pocházet od jednoho dodavatele plně zodpovědného za vzájemnou kompatibilitu jednotlivých součástí. Specifikované systémy budou dodány, instalovány, testovány, zprovozněny a předány uživateli v plně provozuschopném stavu. Systémy musí splnit všechny vlastnosti uvedené v projektové dokumentaci, tyto jsou uvedeny jako minimálně přípustné.</w:t>
      </w:r>
    </w:p>
    <w:p w14:paraId="2778F64C" w14:textId="77777777" w:rsidR="007D0777" w:rsidRPr="00043A4C" w:rsidRDefault="007D0777" w:rsidP="007D0777">
      <w:r w:rsidRPr="00043A4C">
        <w:t>Veškeré instalace budou prováděny dle platných norem, viz:</w:t>
      </w:r>
    </w:p>
    <w:p w14:paraId="668D8F4F" w14:textId="71016A2C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 xml:space="preserve">ČSN EN 50173 </w:t>
      </w:r>
      <w:r w:rsidRPr="00043A4C">
        <w:tab/>
        <w:t xml:space="preserve">Informační </w:t>
      </w:r>
      <w:r w:rsidR="00D85EB5" w:rsidRPr="00043A4C">
        <w:t>technologie – Univerzální</w:t>
      </w:r>
      <w:r w:rsidRPr="00043A4C">
        <w:t xml:space="preserve"> kabelážní systémy</w:t>
      </w:r>
    </w:p>
    <w:p w14:paraId="5FBFB166" w14:textId="77777777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>ČSN 334060</w:t>
      </w:r>
      <w:r w:rsidRPr="00043A4C">
        <w:tab/>
        <w:t xml:space="preserve">Ochrana zařízení a obslužného personálu před vlivy </w:t>
      </w:r>
      <w:proofErr w:type="spellStart"/>
      <w:r w:rsidRPr="00043A4C">
        <w:t>elmag</w:t>
      </w:r>
      <w:proofErr w:type="spellEnd"/>
      <w:r w:rsidRPr="00043A4C">
        <w:t>. pole</w:t>
      </w:r>
    </w:p>
    <w:p w14:paraId="58057EE1" w14:textId="77777777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>ČSN 332160</w:t>
      </w:r>
      <w:r w:rsidRPr="00043A4C">
        <w:tab/>
        <w:t>Ochrana sděl. vedení před účinky VN</w:t>
      </w:r>
    </w:p>
    <w:p w14:paraId="65E15BFF" w14:textId="64D8309E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>ČSN 334000</w:t>
      </w:r>
      <w:r w:rsidRPr="00043A4C">
        <w:tab/>
        <w:t>Odolnost sděl.</w:t>
      </w:r>
      <w:r w:rsidR="00866EFF">
        <w:t xml:space="preserve"> </w:t>
      </w:r>
      <w:r w:rsidRPr="00043A4C">
        <w:t>vedení proti přepětí a nadproudu</w:t>
      </w:r>
    </w:p>
    <w:p w14:paraId="119332CF" w14:textId="77777777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>ČSN 334010</w:t>
      </w:r>
      <w:r w:rsidRPr="00043A4C">
        <w:tab/>
        <w:t>Ochrana sděl. vedení proti přepětí a nadproudu</w:t>
      </w:r>
    </w:p>
    <w:p w14:paraId="5710FBA0" w14:textId="77777777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>ČSN 332000</w:t>
      </w:r>
      <w:r w:rsidRPr="00043A4C">
        <w:tab/>
        <w:t xml:space="preserve">Soubor norem </w:t>
      </w:r>
    </w:p>
    <w:p w14:paraId="41920D74" w14:textId="77777777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>ČSN 342300</w:t>
      </w:r>
      <w:r w:rsidRPr="00043A4C">
        <w:tab/>
        <w:t>Předpisy pro vnitřní rozvody sděl. vedení</w:t>
      </w:r>
    </w:p>
    <w:p w14:paraId="1B1AFD4D" w14:textId="5B28EBC7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>ČSN 730802</w:t>
      </w:r>
      <w:r w:rsidRPr="00043A4C">
        <w:tab/>
        <w:t xml:space="preserve">Požární bezpečnost </w:t>
      </w:r>
      <w:r w:rsidR="00D85EB5" w:rsidRPr="00043A4C">
        <w:t>staveb – nevýrobní</w:t>
      </w:r>
      <w:r w:rsidRPr="00043A4C">
        <w:t xml:space="preserve"> objekty</w:t>
      </w:r>
    </w:p>
    <w:p w14:paraId="7574247F" w14:textId="6DEA9B50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>ČSN 332130</w:t>
      </w:r>
      <w:r w:rsidRPr="00043A4C">
        <w:tab/>
        <w:t xml:space="preserve">Elektrotechnické </w:t>
      </w:r>
      <w:r w:rsidR="00D85EB5" w:rsidRPr="00043A4C">
        <w:t>předpisy – Vnitřní</w:t>
      </w:r>
      <w:r w:rsidRPr="00043A4C">
        <w:t xml:space="preserve"> rozvody</w:t>
      </w:r>
    </w:p>
    <w:p w14:paraId="03A91ED1" w14:textId="4D1138D5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>ČSN 730848</w:t>
      </w:r>
      <w:r w:rsidRPr="00043A4C">
        <w:tab/>
        <w:t xml:space="preserve">Požární bezpečnost </w:t>
      </w:r>
      <w:r w:rsidR="00D85EB5" w:rsidRPr="00043A4C">
        <w:t>staveb – Kabelové</w:t>
      </w:r>
      <w:r w:rsidRPr="00043A4C">
        <w:t xml:space="preserve"> rozvody</w:t>
      </w:r>
    </w:p>
    <w:p w14:paraId="0A0FE303" w14:textId="77777777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>ČSN EN 54</w:t>
      </w:r>
      <w:r w:rsidRPr="00043A4C">
        <w:tab/>
        <w:t>Soubor norem elektrická požární signalizace</w:t>
      </w:r>
    </w:p>
    <w:p w14:paraId="1E84AE94" w14:textId="77777777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>ČSN 73 0875</w:t>
      </w:r>
      <w:r w:rsidRPr="00043A4C">
        <w:tab/>
        <w:t>Stanovení podmínek pro navrhování EPS</w:t>
      </w:r>
    </w:p>
    <w:p w14:paraId="632A17FD" w14:textId="77777777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>ČSN 34 2710</w:t>
      </w:r>
      <w:r w:rsidRPr="00043A4C">
        <w:tab/>
        <w:t>Předpisy pro zařízení elektrické požární signalizace</w:t>
      </w:r>
    </w:p>
    <w:p w14:paraId="60E735E6" w14:textId="77777777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>ČSN EN 50 130</w:t>
      </w:r>
      <w:r w:rsidRPr="00043A4C">
        <w:tab/>
        <w:t>Poplachové systémy – Všeobecně</w:t>
      </w:r>
    </w:p>
    <w:p w14:paraId="210BB576" w14:textId="77777777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>ČSN EN 50 131</w:t>
      </w:r>
      <w:r w:rsidRPr="00043A4C">
        <w:tab/>
        <w:t>Poplachové zabezpečovací a tísňové systémy</w:t>
      </w:r>
    </w:p>
    <w:p w14:paraId="593D41D6" w14:textId="20F07813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 xml:space="preserve">ČSN EN </w:t>
      </w:r>
      <w:r w:rsidR="00B35E14">
        <w:t>62 676</w:t>
      </w:r>
      <w:r w:rsidRPr="00043A4C">
        <w:tab/>
      </w:r>
      <w:r w:rsidR="007F220D">
        <w:t xml:space="preserve">Dohledové </w:t>
      </w:r>
      <w:proofErr w:type="spellStart"/>
      <w:r w:rsidR="007F220D">
        <w:t>video</w:t>
      </w:r>
      <w:r w:rsidRPr="00043A4C">
        <w:t>systémy</w:t>
      </w:r>
      <w:proofErr w:type="spellEnd"/>
      <w:r w:rsidRPr="00043A4C">
        <w:t xml:space="preserve"> pro použití v bezpečnostních aplikacích</w:t>
      </w:r>
    </w:p>
    <w:p w14:paraId="1E13A402" w14:textId="0A64FC3F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 xml:space="preserve">ČSN EN </w:t>
      </w:r>
      <w:r w:rsidR="007F220D">
        <w:t>68 839-11</w:t>
      </w:r>
      <w:r w:rsidRPr="00043A4C">
        <w:tab/>
      </w:r>
      <w:r w:rsidR="007F220D" w:rsidRPr="007F220D">
        <w:t xml:space="preserve">Poplachové a elektronické bezpečnostní </w:t>
      </w:r>
      <w:proofErr w:type="gramStart"/>
      <w:r w:rsidR="007F220D" w:rsidRPr="007F220D">
        <w:t>systémy</w:t>
      </w:r>
      <w:r w:rsidR="007F220D">
        <w:t xml:space="preserve"> - </w:t>
      </w:r>
      <w:r w:rsidR="007F220D" w:rsidRPr="007F220D">
        <w:t>Elektronické</w:t>
      </w:r>
      <w:proofErr w:type="gramEnd"/>
      <w:r w:rsidR="007F220D" w:rsidRPr="007F220D">
        <w:t xml:space="preserve"> systémy kontroly vstupu</w:t>
      </w:r>
    </w:p>
    <w:p w14:paraId="72879E77" w14:textId="77777777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lastRenderedPageBreak/>
        <w:t>ČSN EN 50 136</w:t>
      </w:r>
      <w:r w:rsidRPr="00043A4C">
        <w:tab/>
        <w:t>Poplachové přenosové systémy a zařízení</w:t>
      </w:r>
    </w:p>
    <w:p w14:paraId="57D72ED8" w14:textId="77777777" w:rsidR="007D0777" w:rsidRPr="00043A4C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>Vyhláška 23/2008</w:t>
      </w:r>
      <w:r w:rsidRPr="00043A4C">
        <w:tab/>
        <w:t xml:space="preserve">Technické podmínky požární ochrany staveb </w:t>
      </w:r>
    </w:p>
    <w:p w14:paraId="752CF8CB" w14:textId="77777777" w:rsidR="007D0777" w:rsidRDefault="007D0777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 w:rsidRPr="00043A4C">
        <w:t xml:space="preserve">Vyhláška 268/2011Technické podmínky požární ochrany staveb </w:t>
      </w:r>
    </w:p>
    <w:p w14:paraId="59518C44" w14:textId="77777777" w:rsidR="00AA0B92" w:rsidRDefault="00AA0B92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>
        <w:t xml:space="preserve">ISO/IEC 11801 2nd. Ed. </w:t>
      </w:r>
      <w:proofErr w:type="spellStart"/>
      <w:r>
        <w:t>Amendment</w:t>
      </w:r>
      <w:proofErr w:type="spellEnd"/>
      <w:r>
        <w:t xml:space="preserve"> 1 &amp; </w:t>
      </w:r>
      <w:proofErr w:type="spellStart"/>
      <w:r>
        <w:t>Amendment</w:t>
      </w:r>
      <w:proofErr w:type="spellEnd"/>
      <w:r>
        <w:t xml:space="preserve"> 2</w:t>
      </w:r>
    </w:p>
    <w:p w14:paraId="287EE4BF" w14:textId="014FDE4A" w:rsidR="00AA0B92" w:rsidRDefault="00AA0B92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>
        <w:t xml:space="preserve">ČSN EN 50173-1 </w:t>
      </w:r>
      <w:r>
        <w:tab/>
        <w:t xml:space="preserve"> Informační </w:t>
      </w:r>
      <w:r w:rsidR="00D85EB5">
        <w:t>technologie – Univerzální</w:t>
      </w:r>
      <w:r>
        <w:t xml:space="preserve"> kabelážní </w:t>
      </w:r>
      <w:proofErr w:type="gramStart"/>
      <w:r>
        <w:t>systémy -Část</w:t>
      </w:r>
      <w:proofErr w:type="gramEnd"/>
      <w:r>
        <w:t xml:space="preserve"> 1: Všeobecné požadavky</w:t>
      </w:r>
    </w:p>
    <w:p w14:paraId="271A3746" w14:textId="6BB10669" w:rsidR="00AA0B92" w:rsidRDefault="00AA0B92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>
        <w:t xml:space="preserve">ČSN EN 50173-2 </w:t>
      </w:r>
      <w:r>
        <w:tab/>
        <w:t xml:space="preserve">Informační </w:t>
      </w:r>
      <w:r w:rsidR="00D85EB5">
        <w:t>technologie – Univerzální</w:t>
      </w:r>
      <w:r>
        <w:t xml:space="preserve"> kabelážní </w:t>
      </w:r>
      <w:proofErr w:type="gramStart"/>
      <w:r>
        <w:t>systémy - Část</w:t>
      </w:r>
      <w:proofErr w:type="gramEnd"/>
      <w:r>
        <w:t xml:space="preserve"> 2: Kancelářské prostory</w:t>
      </w:r>
    </w:p>
    <w:p w14:paraId="33C741A3" w14:textId="19B82A32" w:rsidR="00AA0B92" w:rsidRDefault="00AA0B92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>
        <w:t xml:space="preserve">ČSN EN 50173-3 </w:t>
      </w:r>
      <w:r>
        <w:tab/>
        <w:t xml:space="preserve">Informační </w:t>
      </w:r>
      <w:r w:rsidR="00D85EB5">
        <w:t>technologie – Univerzální</w:t>
      </w:r>
      <w:r>
        <w:t xml:space="preserve"> kabelážní </w:t>
      </w:r>
      <w:proofErr w:type="gramStart"/>
      <w:r>
        <w:t>systémy</w:t>
      </w:r>
      <w:r w:rsidR="00D85EB5">
        <w:t xml:space="preserve"> - </w:t>
      </w:r>
      <w:r>
        <w:t>Část</w:t>
      </w:r>
      <w:proofErr w:type="gramEnd"/>
      <w:r>
        <w:t xml:space="preserve"> 3: Průmyslové prostory</w:t>
      </w:r>
    </w:p>
    <w:p w14:paraId="7E2DCF72" w14:textId="013C935E" w:rsidR="00AA0B92" w:rsidRDefault="00AA0B92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>
        <w:t xml:space="preserve">ČSN EN 50173-4 </w:t>
      </w:r>
      <w:r>
        <w:tab/>
        <w:t xml:space="preserve">Informační </w:t>
      </w:r>
      <w:r w:rsidR="00D85EB5">
        <w:t>technologie – Univerzální</w:t>
      </w:r>
      <w:r>
        <w:t xml:space="preserve"> kabelážní </w:t>
      </w:r>
      <w:proofErr w:type="gramStart"/>
      <w:r>
        <w:t>systémy - Část</w:t>
      </w:r>
      <w:proofErr w:type="gramEnd"/>
      <w:r>
        <w:t xml:space="preserve"> 4: Obytné prostory</w:t>
      </w:r>
    </w:p>
    <w:p w14:paraId="3E7C4253" w14:textId="77777777" w:rsidR="00AA0B92" w:rsidRDefault="00AA0B92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>
        <w:t>ČSN EN 50173-5</w:t>
      </w:r>
      <w:r>
        <w:tab/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5: Datová centra</w:t>
      </w:r>
    </w:p>
    <w:p w14:paraId="40093202" w14:textId="77777777" w:rsidR="00AA0B92" w:rsidRDefault="00AA0B92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>
        <w:t xml:space="preserve">ČSN EN 50174-1 </w:t>
      </w:r>
      <w:r>
        <w:tab/>
        <w:t xml:space="preserve">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3BD057FC" w14:textId="77777777" w:rsidR="00AA0B92" w:rsidRDefault="00AA0B92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>
        <w:t xml:space="preserve">ČSN EN 50174-2 </w:t>
      </w:r>
      <w:r>
        <w:tab/>
        <w:t xml:space="preserve">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 budovách</w:t>
      </w:r>
    </w:p>
    <w:p w14:paraId="42CC2F8B" w14:textId="77777777" w:rsidR="00AA0B92" w:rsidRDefault="00AA0B92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>
        <w:t xml:space="preserve">ČSN EN 50174-3 </w:t>
      </w:r>
      <w:r>
        <w:tab/>
        <w:t xml:space="preserve">Informační </w:t>
      </w:r>
      <w:proofErr w:type="gramStart"/>
      <w:r>
        <w:t>technologie - Kabelová</w:t>
      </w:r>
      <w:proofErr w:type="gramEnd"/>
      <w:r>
        <w:t xml:space="preserve"> vedení - Část 3: Projektová příprava a výstavba vně budov</w:t>
      </w:r>
    </w:p>
    <w:p w14:paraId="2E48CEE6" w14:textId="77777777" w:rsidR="00AA0B92" w:rsidRDefault="00AA0B92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>
        <w:t>ČSN 33 2000</w:t>
      </w:r>
      <w:r>
        <w:tab/>
        <w:t>Elektrické instalace nízkého napětí</w:t>
      </w:r>
    </w:p>
    <w:p w14:paraId="3A361A82" w14:textId="77777777" w:rsidR="00AA0B92" w:rsidRDefault="00AA0B92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>
        <w:t>ČSN EN 50310</w:t>
      </w:r>
      <w:r>
        <w:tab/>
        <w:t>Použití společné soustavy pospojování a zemnění v budovách vybavených zařízením informační technologie</w:t>
      </w:r>
    </w:p>
    <w:p w14:paraId="48A3B59B" w14:textId="77777777" w:rsidR="00AA0B92" w:rsidRDefault="00AA0B92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  <w:r>
        <w:t>ČSN EN 50346</w:t>
      </w:r>
      <w:r>
        <w:tab/>
        <w:t xml:space="preserve">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4B7AE6FB" w14:textId="77777777" w:rsidR="00AA0B92" w:rsidRPr="00043A4C" w:rsidRDefault="00AA0B92" w:rsidP="000121B3">
      <w:pPr>
        <w:pStyle w:val="Odstavecseseznamem"/>
        <w:numPr>
          <w:ilvl w:val="0"/>
          <w:numId w:val="11"/>
        </w:numPr>
        <w:tabs>
          <w:tab w:val="left" w:pos="2835"/>
        </w:tabs>
        <w:suppressAutoHyphens w:val="0"/>
        <w:spacing w:after="120"/>
        <w:contextualSpacing/>
      </w:pPr>
    </w:p>
    <w:p w14:paraId="0C9F58DE" w14:textId="77777777" w:rsidR="00052839" w:rsidRPr="00043A4C" w:rsidRDefault="00052839">
      <w:pPr>
        <w:pStyle w:val="Nadpis2"/>
      </w:pPr>
      <w:bookmarkStart w:id="16" w:name="_Toc485196206"/>
      <w:bookmarkStart w:id="17" w:name="_Toc161054863"/>
      <w:bookmarkStart w:id="18" w:name="_Toc290654900"/>
      <w:bookmarkStart w:id="19" w:name="_Toc301164657"/>
      <w:bookmarkStart w:id="20" w:name="_Toc478546875"/>
      <w:bookmarkStart w:id="21" w:name="_Toc516220108"/>
      <w:bookmarkStart w:id="22" w:name="_Toc290654901"/>
      <w:r w:rsidRPr="00043A4C">
        <w:t>Dokumentace</w:t>
      </w:r>
      <w:bookmarkEnd w:id="16"/>
      <w:bookmarkEnd w:id="17"/>
    </w:p>
    <w:bookmarkEnd w:id="18"/>
    <w:bookmarkEnd w:id="19"/>
    <w:bookmarkEnd w:id="20"/>
    <w:bookmarkEnd w:id="21"/>
    <w:p w14:paraId="137367B1" w14:textId="77777777" w:rsidR="007D0777" w:rsidRPr="00043A4C" w:rsidRDefault="007D0777" w:rsidP="007D0777">
      <w:r w:rsidRPr="00043A4C">
        <w:t>V rámci kompletace systému poskytne dodavatel následující dokumentaci:</w:t>
      </w:r>
    </w:p>
    <w:p w14:paraId="4D5DA59A" w14:textId="77777777" w:rsidR="007D0777" w:rsidRPr="00043A4C" w:rsidRDefault="007D0777" w:rsidP="000121B3">
      <w:pPr>
        <w:pStyle w:val="Odstavecseseznamem"/>
        <w:numPr>
          <w:ilvl w:val="0"/>
          <w:numId w:val="12"/>
        </w:numPr>
        <w:suppressAutoHyphens w:val="0"/>
        <w:spacing w:after="120"/>
        <w:contextualSpacing/>
      </w:pPr>
      <w:r w:rsidRPr="00043A4C">
        <w:t>Provedení projektové dokumentace systému obsahující umístění prvků a rozvody v tištěné podobě a elektronicky</w:t>
      </w:r>
    </w:p>
    <w:p w14:paraId="1CA6D68B" w14:textId="77777777" w:rsidR="007D0777" w:rsidRPr="00043A4C" w:rsidRDefault="007D0777" w:rsidP="000121B3">
      <w:pPr>
        <w:pStyle w:val="Odstavecseseznamem"/>
        <w:numPr>
          <w:ilvl w:val="0"/>
          <w:numId w:val="12"/>
        </w:numPr>
        <w:suppressAutoHyphens w:val="0"/>
        <w:spacing w:after="120"/>
        <w:contextualSpacing/>
      </w:pPr>
      <w:r w:rsidRPr="00043A4C">
        <w:t>Návod k obsluze a údržbě systému</w:t>
      </w:r>
    </w:p>
    <w:p w14:paraId="478164EB" w14:textId="77777777" w:rsidR="007D0777" w:rsidRPr="00043A4C" w:rsidRDefault="007D0777" w:rsidP="000121B3">
      <w:pPr>
        <w:pStyle w:val="Odstavecseseznamem"/>
        <w:numPr>
          <w:ilvl w:val="0"/>
          <w:numId w:val="12"/>
        </w:numPr>
        <w:suppressAutoHyphens w:val="0"/>
        <w:spacing w:after="120"/>
        <w:contextualSpacing/>
      </w:pPr>
      <w:r w:rsidRPr="00043A4C">
        <w:t>Kompletní seznam instalovaných zařízení, jejich naprogramované parametry, texty a popisy</w:t>
      </w:r>
    </w:p>
    <w:p w14:paraId="4A095DB8" w14:textId="5A999858" w:rsidR="007D0777" w:rsidRPr="00043A4C" w:rsidRDefault="007D0777" w:rsidP="000121B3">
      <w:pPr>
        <w:pStyle w:val="Odstavecseseznamem"/>
        <w:numPr>
          <w:ilvl w:val="0"/>
          <w:numId w:val="12"/>
        </w:numPr>
        <w:suppressAutoHyphens w:val="0"/>
        <w:spacing w:after="120"/>
        <w:contextualSpacing/>
      </w:pPr>
      <w:r w:rsidRPr="00043A4C">
        <w:t>Dokumentaci ke všem naprogramovaným ovládání (příčiny a efekty)</w:t>
      </w:r>
    </w:p>
    <w:p w14:paraId="645D2738" w14:textId="77777777" w:rsidR="007D0777" w:rsidRPr="00043A4C" w:rsidRDefault="007D0777" w:rsidP="000121B3">
      <w:pPr>
        <w:pStyle w:val="Odstavecseseznamem"/>
        <w:numPr>
          <w:ilvl w:val="0"/>
          <w:numId w:val="12"/>
        </w:numPr>
        <w:suppressAutoHyphens w:val="0"/>
        <w:spacing w:after="120"/>
        <w:contextualSpacing/>
      </w:pPr>
      <w:r w:rsidRPr="00043A4C">
        <w:t>Dokumentaci aktuální topologie systému</w:t>
      </w:r>
    </w:p>
    <w:p w14:paraId="64B68534" w14:textId="77777777" w:rsidR="007D0777" w:rsidRPr="00043A4C" w:rsidRDefault="007D0777" w:rsidP="000121B3">
      <w:pPr>
        <w:pStyle w:val="Odstavecseseznamem"/>
        <w:numPr>
          <w:ilvl w:val="0"/>
          <w:numId w:val="12"/>
        </w:numPr>
        <w:suppressAutoHyphens w:val="0"/>
        <w:spacing w:after="120"/>
        <w:contextualSpacing/>
      </w:pPr>
      <w:r w:rsidRPr="00043A4C">
        <w:t>Požární knihu</w:t>
      </w:r>
    </w:p>
    <w:p w14:paraId="49211161" w14:textId="77777777" w:rsidR="007D0777" w:rsidRPr="00043A4C" w:rsidRDefault="007D0777" w:rsidP="000121B3">
      <w:pPr>
        <w:pStyle w:val="Odstavecseseznamem"/>
        <w:numPr>
          <w:ilvl w:val="0"/>
          <w:numId w:val="12"/>
        </w:numPr>
        <w:suppressAutoHyphens w:val="0"/>
        <w:spacing w:after="120"/>
        <w:contextualSpacing/>
      </w:pPr>
      <w:r w:rsidRPr="00043A4C">
        <w:t>Výpočet požadavků na napájení a záložní baterie. Kapacita baterií a napájecího zdroje bude poskytovat minimálně 125% vypočtené hodnoty</w:t>
      </w:r>
    </w:p>
    <w:p w14:paraId="14A488E3" w14:textId="77777777" w:rsidR="007D0777" w:rsidRPr="00043A4C" w:rsidRDefault="007D0777" w:rsidP="000121B3">
      <w:pPr>
        <w:pStyle w:val="Odstavecseseznamem"/>
        <w:numPr>
          <w:ilvl w:val="0"/>
          <w:numId w:val="12"/>
        </w:numPr>
        <w:suppressAutoHyphens w:val="0"/>
        <w:spacing w:after="120"/>
        <w:contextualSpacing/>
      </w:pPr>
      <w:r w:rsidRPr="00043A4C">
        <w:t>Seznam všech předem odsouhlasených odchylek, výjimek, variant nebo záměn oproti PD</w:t>
      </w:r>
    </w:p>
    <w:p w14:paraId="07242D5B" w14:textId="77777777" w:rsidR="007D0777" w:rsidRPr="00043A4C" w:rsidRDefault="007D0777" w:rsidP="000121B3">
      <w:pPr>
        <w:pStyle w:val="Odstavecseseznamem"/>
        <w:numPr>
          <w:ilvl w:val="0"/>
          <w:numId w:val="12"/>
        </w:numPr>
        <w:suppressAutoHyphens w:val="0"/>
        <w:spacing w:after="120"/>
        <w:contextualSpacing/>
      </w:pPr>
      <w:r w:rsidRPr="00043A4C">
        <w:t>Provozní řád</w:t>
      </w:r>
    </w:p>
    <w:p w14:paraId="11ECBB14" w14:textId="77777777" w:rsidR="007D0777" w:rsidRPr="00043A4C" w:rsidRDefault="007D0777" w:rsidP="000121B3">
      <w:pPr>
        <w:pStyle w:val="Odstavecseseznamem"/>
        <w:numPr>
          <w:ilvl w:val="0"/>
          <w:numId w:val="12"/>
        </w:numPr>
        <w:suppressAutoHyphens w:val="0"/>
        <w:spacing w:after="120"/>
        <w:contextualSpacing/>
      </w:pPr>
      <w:r w:rsidRPr="00043A4C">
        <w:t>Havarijní řád</w:t>
      </w:r>
    </w:p>
    <w:p w14:paraId="41D19887" w14:textId="77777777" w:rsidR="007D0777" w:rsidRPr="00043A4C" w:rsidRDefault="007D0777" w:rsidP="000121B3">
      <w:pPr>
        <w:pStyle w:val="Odstavecseseznamem"/>
        <w:numPr>
          <w:ilvl w:val="0"/>
          <w:numId w:val="12"/>
        </w:numPr>
        <w:suppressAutoHyphens w:val="0"/>
        <w:spacing w:after="120"/>
        <w:contextualSpacing/>
      </w:pPr>
      <w:r w:rsidRPr="00043A4C">
        <w:t>Místní bezpečnostní předpis</w:t>
      </w:r>
    </w:p>
    <w:p w14:paraId="20D5379B" w14:textId="77777777" w:rsidR="007D0777" w:rsidRPr="00043A4C" w:rsidRDefault="007D0777" w:rsidP="007D0777">
      <w:r w:rsidRPr="00043A4C">
        <w:t>Při předání systému dodavatel poskytne následující certifikáty:</w:t>
      </w:r>
    </w:p>
    <w:p w14:paraId="2EC2F081" w14:textId="77777777" w:rsidR="007D0777" w:rsidRPr="00043A4C" w:rsidRDefault="007D0777" w:rsidP="000121B3">
      <w:pPr>
        <w:pStyle w:val="Odstavecseseznamem"/>
        <w:numPr>
          <w:ilvl w:val="0"/>
          <w:numId w:val="13"/>
        </w:numPr>
        <w:suppressAutoHyphens w:val="0"/>
        <w:spacing w:after="120"/>
        <w:contextualSpacing/>
      </w:pPr>
      <w:r w:rsidRPr="00043A4C">
        <w:t>Certifikát na projekt</w:t>
      </w:r>
    </w:p>
    <w:p w14:paraId="07914B60" w14:textId="77777777" w:rsidR="007D0777" w:rsidRPr="00043A4C" w:rsidRDefault="007D0777" w:rsidP="000121B3">
      <w:pPr>
        <w:pStyle w:val="Odstavecseseznamem"/>
        <w:numPr>
          <w:ilvl w:val="0"/>
          <w:numId w:val="13"/>
        </w:numPr>
        <w:suppressAutoHyphens w:val="0"/>
        <w:spacing w:after="120"/>
        <w:contextualSpacing/>
      </w:pPr>
      <w:r w:rsidRPr="00043A4C">
        <w:t>Certifikát na instalaci</w:t>
      </w:r>
    </w:p>
    <w:p w14:paraId="6C05526D" w14:textId="77777777" w:rsidR="007D0777" w:rsidRPr="00043A4C" w:rsidRDefault="007D0777" w:rsidP="000121B3">
      <w:pPr>
        <w:pStyle w:val="Odstavecseseznamem"/>
        <w:numPr>
          <w:ilvl w:val="0"/>
          <w:numId w:val="13"/>
        </w:numPr>
        <w:suppressAutoHyphens w:val="0"/>
        <w:spacing w:after="120"/>
        <w:contextualSpacing/>
      </w:pPr>
      <w:r w:rsidRPr="00043A4C">
        <w:t>Certifikát na uvedení do provozu</w:t>
      </w:r>
    </w:p>
    <w:p w14:paraId="2338146A" w14:textId="77777777" w:rsidR="007D0777" w:rsidRPr="00043A4C" w:rsidRDefault="007D0777" w:rsidP="000121B3">
      <w:pPr>
        <w:pStyle w:val="Odstavecseseznamem"/>
        <w:numPr>
          <w:ilvl w:val="0"/>
          <w:numId w:val="13"/>
        </w:numPr>
        <w:suppressAutoHyphens w:val="0"/>
        <w:spacing w:after="120"/>
        <w:contextualSpacing/>
      </w:pPr>
      <w:r w:rsidRPr="00043A4C">
        <w:t>Certifikáty a prohlášení o shodě vydané k výrobkům a systému</w:t>
      </w:r>
    </w:p>
    <w:p w14:paraId="3973E0E1" w14:textId="77777777" w:rsidR="007D0777" w:rsidRPr="00043A4C" w:rsidRDefault="007D0777" w:rsidP="000121B3">
      <w:pPr>
        <w:pStyle w:val="Odstavecseseznamem"/>
        <w:numPr>
          <w:ilvl w:val="0"/>
          <w:numId w:val="13"/>
        </w:numPr>
        <w:suppressAutoHyphens w:val="0"/>
        <w:spacing w:after="120"/>
        <w:contextualSpacing/>
      </w:pPr>
      <w:r w:rsidRPr="00043A4C">
        <w:t>Certifikát s výsledky testů a předávací protokol</w:t>
      </w:r>
    </w:p>
    <w:p w14:paraId="2D86DE52" w14:textId="77777777" w:rsidR="007D0777" w:rsidRPr="00043A4C" w:rsidRDefault="007D0777">
      <w:pPr>
        <w:pStyle w:val="Nadpis2"/>
      </w:pPr>
      <w:bookmarkStart w:id="23" w:name="_Toc478546876"/>
      <w:bookmarkStart w:id="24" w:name="_Toc516220109"/>
      <w:bookmarkStart w:id="25" w:name="_Toc161054864"/>
      <w:r w:rsidRPr="00043A4C">
        <w:lastRenderedPageBreak/>
        <w:t>Uvedení do provozu</w:t>
      </w:r>
      <w:bookmarkEnd w:id="22"/>
      <w:bookmarkEnd w:id="23"/>
      <w:bookmarkEnd w:id="24"/>
      <w:bookmarkEnd w:id="25"/>
    </w:p>
    <w:p w14:paraId="2A0BCDAD" w14:textId="77777777" w:rsidR="007D0777" w:rsidRPr="00043A4C" w:rsidRDefault="007D0777" w:rsidP="007D0777">
      <w:r w:rsidRPr="00043A4C">
        <w:t>Celý systém bude zkontrolován a otestován, aby byl zaručen jeho provoz v souladu s touto specifikací a požadavky příslušných norem. Zejména se jedná o prověření:</w:t>
      </w:r>
    </w:p>
    <w:p w14:paraId="21DE302E" w14:textId="77777777" w:rsidR="007D0777" w:rsidRPr="00043A4C" w:rsidRDefault="007D0777" w:rsidP="000121B3">
      <w:pPr>
        <w:pStyle w:val="Odstavecseseznamem"/>
        <w:numPr>
          <w:ilvl w:val="0"/>
          <w:numId w:val="14"/>
        </w:numPr>
        <w:suppressAutoHyphens w:val="0"/>
        <w:spacing w:after="120"/>
        <w:contextualSpacing/>
      </w:pPr>
      <w:r w:rsidRPr="00043A4C">
        <w:t>Napájení, včetně případného bateriového napájení</w:t>
      </w:r>
    </w:p>
    <w:p w14:paraId="63EB0F61" w14:textId="77777777" w:rsidR="007D0777" w:rsidRPr="00043A4C" w:rsidRDefault="007D0777" w:rsidP="000121B3">
      <w:pPr>
        <w:pStyle w:val="Odstavecseseznamem"/>
        <w:numPr>
          <w:ilvl w:val="0"/>
          <w:numId w:val="14"/>
        </w:numPr>
        <w:suppressAutoHyphens w:val="0"/>
        <w:spacing w:after="120"/>
        <w:contextualSpacing/>
      </w:pPr>
      <w:r w:rsidRPr="00043A4C">
        <w:t>Správné funkce všech instalovaných zařízení</w:t>
      </w:r>
    </w:p>
    <w:p w14:paraId="4BB9DEB2" w14:textId="77777777" w:rsidR="007D0777" w:rsidRPr="00043A4C" w:rsidRDefault="007D0777" w:rsidP="000121B3">
      <w:pPr>
        <w:pStyle w:val="Odstavecseseznamem"/>
        <w:numPr>
          <w:ilvl w:val="0"/>
          <w:numId w:val="14"/>
        </w:numPr>
        <w:suppressAutoHyphens w:val="0"/>
        <w:spacing w:after="120"/>
        <w:contextualSpacing/>
      </w:pPr>
      <w:r w:rsidRPr="00043A4C">
        <w:t>Funkčnost všech instalovaných kabelů, včetně kabelových rezerv</w:t>
      </w:r>
    </w:p>
    <w:p w14:paraId="34A12011" w14:textId="77777777" w:rsidR="007D0777" w:rsidRPr="00043A4C" w:rsidRDefault="007D0777" w:rsidP="000121B3">
      <w:pPr>
        <w:pStyle w:val="Odstavecseseznamem"/>
        <w:numPr>
          <w:ilvl w:val="0"/>
          <w:numId w:val="14"/>
        </w:numPr>
        <w:suppressAutoHyphens w:val="0"/>
        <w:spacing w:after="120"/>
        <w:contextualSpacing/>
      </w:pPr>
      <w:r w:rsidRPr="00043A4C">
        <w:t>Správného označení všech zařízení identifikačním štítkem</w:t>
      </w:r>
    </w:p>
    <w:p w14:paraId="2457F801" w14:textId="77777777" w:rsidR="007D0777" w:rsidRPr="00052839" w:rsidRDefault="007D0777">
      <w:pPr>
        <w:pStyle w:val="Nadpis2"/>
      </w:pPr>
      <w:bookmarkStart w:id="26" w:name="_Toc478546877"/>
      <w:bookmarkStart w:id="27" w:name="_Toc516220110"/>
      <w:bookmarkStart w:id="28" w:name="_Toc161054865"/>
      <w:r w:rsidRPr="00052839">
        <w:t>Vedení kabeláže</w:t>
      </w:r>
      <w:bookmarkEnd w:id="8"/>
      <w:bookmarkEnd w:id="9"/>
      <w:bookmarkEnd w:id="26"/>
      <w:bookmarkEnd w:id="27"/>
      <w:bookmarkEnd w:id="28"/>
    </w:p>
    <w:p w14:paraId="5DD2114F" w14:textId="00D58A83" w:rsidR="007D0777" w:rsidRPr="00AF7EA3" w:rsidRDefault="007D0777" w:rsidP="007D0777">
      <w:bookmarkStart w:id="29" w:name="_Toc268239002"/>
      <w:bookmarkStart w:id="30" w:name="_Toc286822897"/>
      <w:r w:rsidRPr="00AF7EA3">
        <w:t>Spojování kabelů by se mělo provádět</w:t>
      </w:r>
      <w:r w:rsidR="00D85EB5">
        <w:t>,</w:t>
      </w:r>
      <w:r w:rsidRPr="00AF7EA3">
        <w:t xml:space="preserve"> pokud možno ve skříních a krabicích se zařízeními. Všechny prostupy kabelových rozvodů v konstrukcích musí být utěsněny dle ČSN 73 0802, v celé tloušťce prostupu.</w:t>
      </w:r>
    </w:p>
    <w:p w14:paraId="5EEEE075" w14:textId="7551820A" w:rsidR="007D0777" w:rsidRPr="00AF7EA3" w:rsidRDefault="007D0777" w:rsidP="007D0777">
      <w:r w:rsidRPr="00AF7EA3">
        <w:t xml:space="preserve">V místech průchodu kabelu skrz venkovní zdi by měla být použita hladká kovová objímka nebo objímka z jiného </w:t>
      </w:r>
      <w:proofErr w:type="spellStart"/>
      <w:r w:rsidRPr="00AF7EA3">
        <w:t>nenavlhaj</w:t>
      </w:r>
      <w:r w:rsidR="006909E4">
        <w:t>í</w:t>
      </w:r>
      <w:r w:rsidRPr="00AF7EA3">
        <w:t>cího</w:t>
      </w:r>
      <w:proofErr w:type="spellEnd"/>
      <w:r w:rsidRPr="00AF7EA3">
        <w:t xml:space="preserve"> materiálu a prostup ve zdi řádně utěsněn. Prostup se musí mírně svažovat směrem k vnější straně zdi a měl by být utěsněn vhodným materiálem odolným proti vlivům počasí.</w:t>
      </w:r>
    </w:p>
    <w:p w14:paraId="0D25E3C4" w14:textId="65E21CB8" w:rsidR="007D0777" w:rsidRPr="00FB551A" w:rsidRDefault="007D0777" w:rsidP="007D0777">
      <w:r w:rsidRPr="00FB551A">
        <w:t>Slaboproudá kabeláž bude vedena</w:t>
      </w:r>
      <w:r w:rsidR="00FB551A" w:rsidRPr="00FB551A">
        <w:t xml:space="preserve"> ve stávajících žlabech za těchto podmínek</w:t>
      </w:r>
      <w:r w:rsidRPr="00FB551A">
        <w:t>:</w:t>
      </w:r>
    </w:p>
    <w:p w14:paraId="77429D04" w14:textId="77777777" w:rsidR="00736CD5" w:rsidRPr="00FB551A" w:rsidRDefault="007D0777" w:rsidP="000121B3">
      <w:pPr>
        <w:pStyle w:val="Odstavecseseznamem"/>
        <w:numPr>
          <w:ilvl w:val="0"/>
          <w:numId w:val="50"/>
        </w:numPr>
        <w:suppressAutoHyphens w:val="0"/>
        <w:spacing w:after="120"/>
        <w:contextualSpacing/>
      </w:pPr>
      <w:r w:rsidRPr="00FB551A">
        <w:t>Ve žlabech samostatně od ostatních kabelů ENN</w:t>
      </w:r>
      <w:r w:rsidR="00D97704" w:rsidRPr="00FB551A">
        <w:t>,</w:t>
      </w:r>
    </w:p>
    <w:p w14:paraId="47C9156B" w14:textId="2DBB64DC" w:rsidR="00736CD5" w:rsidRPr="00FB551A" w:rsidRDefault="00736CD5" w:rsidP="000121B3">
      <w:pPr>
        <w:pStyle w:val="Odstavecseseznamem"/>
        <w:numPr>
          <w:ilvl w:val="0"/>
          <w:numId w:val="9"/>
        </w:numPr>
        <w:suppressAutoHyphens w:val="0"/>
        <w:spacing w:after="120"/>
        <w:contextualSpacing/>
      </w:pPr>
      <w:r w:rsidRPr="00FB551A">
        <w:t>S</w:t>
      </w:r>
      <w:r w:rsidR="00D97704" w:rsidRPr="00FB551A">
        <w:t>amostatný žlab pro rozvody strukturované kabeláže</w:t>
      </w:r>
      <w:r w:rsidR="00057A7A" w:rsidRPr="00FB551A">
        <w:t xml:space="preserve"> SK</w:t>
      </w:r>
      <w:r w:rsidRPr="00FB551A">
        <w:t xml:space="preserve"> – rozměry š 200/ v105-v55 mm</w:t>
      </w:r>
      <w:r w:rsidR="00FB551A">
        <w:t>, pokud bude žlab navržen v nové trase, platí následující:</w:t>
      </w:r>
    </w:p>
    <w:p w14:paraId="03971A0E" w14:textId="1B2FB31A" w:rsidR="009629B3" w:rsidRPr="00FB551A" w:rsidRDefault="009629B3" w:rsidP="009629B3">
      <w:pPr>
        <w:ind w:left="709"/>
        <w:rPr>
          <w:rFonts w:ascii="Calibri" w:hAnsi="Calibri" w:cs="Times New Roman"/>
          <w:i/>
          <w:iCs/>
          <w:lang w:eastAsia="cs-CZ"/>
        </w:rPr>
      </w:pPr>
      <w:r w:rsidRPr="00FB551A">
        <w:rPr>
          <w:i/>
          <w:iCs/>
        </w:rPr>
        <w:t>Pro rozměry žlabů</w:t>
      </w:r>
      <w:r w:rsidR="00905B5B" w:rsidRPr="00FB551A">
        <w:rPr>
          <w:i/>
          <w:iCs/>
        </w:rPr>
        <w:t>, tras, prostupů,</w:t>
      </w:r>
      <w:r w:rsidRPr="00FB551A">
        <w:rPr>
          <w:i/>
          <w:iCs/>
        </w:rPr>
        <w:t xml:space="preserve"> určených pro strukturovanou kabeláž platí dle požadavku uživatele:</w:t>
      </w:r>
    </w:p>
    <w:p w14:paraId="56CF380B" w14:textId="7C95A510" w:rsidR="009629B3" w:rsidRPr="00FB551A" w:rsidRDefault="009629B3" w:rsidP="009629B3">
      <w:pPr>
        <w:ind w:left="709"/>
        <w:rPr>
          <w:i/>
          <w:iCs/>
        </w:rPr>
      </w:pPr>
      <w:r w:rsidRPr="00FB551A">
        <w:rPr>
          <w:i/>
          <w:iCs/>
        </w:rPr>
        <w:t xml:space="preserve">Ve žlabu, kde je vedeno 0-10 kabelů je nutno počítat se </w:t>
      </w:r>
      <w:proofErr w:type="gramStart"/>
      <w:r w:rsidRPr="00FB551A">
        <w:rPr>
          <w:i/>
          <w:iCs/>
        </w:rPr>
        <w:t>100%</w:t>
      </w:r>
      <w:proofErr w:type="gramEnd"/>
      <w:r w:rsidRPr="00FB551A">
        <w:rPr>
          <w:i/>
          <w:iCs/>
        </w:rPr>
        <w:t xml:space="preserve"> prostorovou rezervou</w:t>
      </w:r>
    </w:p>
    <w:p w14:paraId="66A5D73C" w14:textId="13EA5525" w:rsidR="009629B3" w:rsidRPr="00FB551A" w:rsidRDefault="009629B3" w:rsidP="009629B3">
      <w:pPr>
        <w:spacing w:after="120"/>
        <w:ind w:left="709"/>
        <w:rPr>
          <w:i/>
          <w:iCs/>
        </w:rPr>
      </w:pPr>
      <w:r w:rsidRPr="00FB551A">
        <w:rPr>
          <w:i/>
          <w:iCs/>
        </w:rPr>
        <w:t xml:space="preserve">Ve žlabu, kde je vedeno 10 kabelů a více je nutno počítat s </w:t>
      </w:r>
      <w:proofErr w:type="gramStart"/>
      <w:r w:rsidRPr="00FB551A">
        <w:rPr>
          <w:i/>
          <w:iCs/>
        </w:rPr>
        <w:t>50%</w:t>
      </w:r>
      <w:proofErr w:type="gramEnd"/>
      <w:r w:rsidRPr="00FB551A">
        <w:rPr>
          <w:i/>
          <w:iCs/>
        </w:rPr>
        <w:t xml:space="preserve"> prostorovou rezervou</w:t>
      </w:r>
    </w:p>
    <w:p w14:paraId="4B665C17" w14:textId="06A1649B" w:rsidR="00736CD5" w:rsidRPr="00FB551A" w:rsidRDefault="00736CD5" w:rsidP="000121B3">
      <w:pPr>
        <w:pStyle w:val="Odstavecseseznamem"/>
        <w:numPr>
          <w:ilvl w:val="0"/>
          <w:numId w:val="9"/>
        </w:numPr>
        <w:suppressAutoHyphens w:val="0"/>
        <w:spacing w:after="120"/>
        <w:contextualSpacing/>
      </w:pPr>
      <w:r w:rsidRPr="00FB551A">
        <w:t xml:space="preserve">Samostatný </w:t>
      </w:r>
      <w:r w:rsidR="00057A7A" w:rsidRPr="00FB551A">
        <w:t>pro rozvody RT</w:t>
      </w:r>
      <w:r w:rsidRPr="00FB551A">
        <w:t xml:space="preserve"> – součástí projektu audio-video technologie</w:t>
      </w:r>
    </w:p>
    <w:p w14:paraId="0CFAE9B0" w14:textId="0C2BA13E" w:rsidR="00736CD5" w:rsidRPr="00FB551A" w:rsidRDefault="00736CD5" w:rsidP="000121B3">
      <w:pPr>
        <w:pStyle w:val="Odstavecseseznamem"/>
        <w:numPr>
          <w:ilvl w:val="0"/>
          <w:numId w:val="9"/>
        </w:numPr>
        <w:suppressAutoHyphens w:val="0"/>
        <w:spacing w:after="120"/>
        <w:contextualSpacing/>
      </w:pPr>
      <w:r w:rsidRPr="00FB551A">
        <w:t>S</w:t>
      </w:r>
      <w:r w:rsidR="00D97704" w:rsidRPr="00FB551A">
        <w:t>amostatn</w:t>
      </w:r>
      <w:r w:rsidRPr="00FB551A">
        <w:t>ý</w:t>
      </w:r>
      <w:r w:rsidR="00D97704" w:rsidRPr="00FB551A">
        <w:t xml:space="preserve"> pro rozvody PZTS</w:t>
      </w:r>
      <w:r w:rsidR="006909E4" w:rsidRPr="00FB551A">
        <w:t xml:space="preserve"> </w:t>
      </w:r>
      <w:r w:rsidR="003D7F5F" w:rsidRPr="00FB551A">
        <w:t>+</w:t>
      </w:r>
      <w:r w:rsidR="006909E4" w:rsidRPr="00FB551A">
        <w:t xml:space="preserve"> </w:t>
      </w:r>
      <w:r w:rsidR="00D85EB5" w:rsidRPr="00FB551A">
        <w:t>EKV – rozměry</w:t>
      </w:r>
      <w:r w:rsidRPr="00FB551A">
        <w:t xml:space="preserve"> š 100/ v105-v55 mm</w:t>
      </w:r>
    </w:p>
    <w:p w14:paraId="0D9EEFBB" w14:textId="600FB4BC" w:rsidR="00736CD5" w:rsidRPr="00FB551A" w:rsidRDefault="00736CD5" w:rsidP="000121B3">
      <w:pPr>
        <w:pStyle w:val="Odstavecseseznamem"/>
        <w:numPr>
          <w:ilvl w:val="0"/>
          <w:numId w:val="9"/>
        </w:numPr>
        <w:suppressAutoHyphens w:val="0"/>
        <w:spacing w:after="120"/>
        <w:contextualSpacing/>
      </w:pPr>
      <w:r w:rsidRPr="00FB551A">
        <w:t>Samostatný pro ostatní rozvody SLP – televizního signálu, videotelefonu apod., rozměry š 100/ v105-v55 mm</w:t>
      </w:r>
    </w:p>
    <w:p w14:paraId="019F81F7" w14:textId="49E5A3FE" w:rsidR="007D0777" w:rsidRDefault="003D7F5F" w:rsidP="001F451B">
      <w:pPr>
        <w:suppressAutoHyphens w:val="0"/>
        <w:spacing w:after="120"/>
        <w:ind w:left="360"/>
        <w:contextualSpacing/>
      </w:pPr>
      <w:r w:rsidRPr="004F6689">
        <w:t>Pro rozvody vedené přiznaně/viditelně použity žlaby mřížové</w:t>
      </w:r>
      <w:r w:rsidR="00057A7A">
        <w:t xml:space="preserve">, přesné specifikace </w:t>
      </w:r>
      <w:r w:rsidR="001F451B">
        <w:t>viz níže</w:t>
      </w:r>
      <w:r w:rsidRPr="004F6689">
        <w:t>.</w:t>
      </w:r>
    </w:p>
    <w:p w14:paraId="09D13499" w14:textId="0171B2BA" w:rsidR="001F451B" w:rsidRPr="004F6689" w:rsidRDefault="001F451B" w:rsidP="001F451B">
      <w:pPr>
        <w:suppressAutoHyphens w:val="0"/>
        <w:spacing w:after="120"/>
        <w:ind w:left="360"/>
        <w:contextualSpacing/>
      </w:pPr>
      <w:r>
        <w:t>Žlaby jsou uspořádány do dvou výškových úrovní, kdy nahoře je vedena trasa pro strukturovanou kabeláž, v patře pod ní pak trasa se žlaby PZTS a SLP. Trasa je široká 200</w:t>
      </w:r>
      <w:r w:rsidR="006909E4">
        <w:t xml:space="preserve"> </w:t>
      </w:r>
      <w:r>
        <w:t>mm, vedená na výložních a závěsech. Uspořádání tras je provedeno v koordinačních výkresech stavební profese</w:t>
      </w:r>
      <w:r w:rsidR="006909E4">
        <w:t>.</w:t>
      </w:r>
      <w:r>
        <w:t xml:space="preserve"> </w:t>
      </w:r>
      <w:r w:rsidR="006909E4">
        <w:t>P</w:t>
      </w:r>
      <w:r>
        <w:t>ři provádění tras je nutno postupovat dle těchto stavebních výkresů, které jsou provedeny kromě jiného ve 3D perspektivně</w:t>
      </w:r>
    </w:p>
    <w:p w14:paraId="2AB1C8D1" w14:textId="77777777" w:rsidR="006909E4" w:rsidRDefault="006909E4" w:rsidP="000F7FAB">
      <w:pPr>
        <w:rPr>
          <w:i/>
          <w:iCs/>
          <w:sz w:val="20"/>
          <w:szCs w:val="20"/>
        </w:rPr>
      </w:pPr>
    </w:p>
    <w:p w14:paraId="53F25F1B" w14:textId="587C1155" w:rsidR="00D20C83" w:rsidRPr="000F7FAB" w:rsidRDefault="00D20C83" w:rsidP="000F7FAB">
      <w:pPr>
        <w:rPr>
          <w:i/>
          <w:iCs/>
          <w:sz w:val="20"/>
          <w:szCs w:val="20"/>
        </w:rPr>
      </w:pPr>
      <w:r w:rsidRPr="000F7FAB">
        <w:rPr>
          <w:i/>
          <w:iCs/>
          <w:sz w:val="20"/>
          <w:szCs w:val="20"/>
        </w:rPr>
        <w:t>Pozn: Drátěné kabelové žlaby (platí ale i pro nástěnné a parapetní) jsou zamýšleny jako designový prvek řešení interiéru (</w:t>
      </w:r>
      <w:proofErr w:type="spellStart"/>
      <w:r w:rsidRPr="000F7FAB">
        <w:rPr>
          <w:i/>
          <w:iCs/>
          <w:sz w:val="20"/>
          <w:szCs w:val="20"/>
        </w:rPr>
        <w:t>loftový</w:t>
      </w:r>
      <w:proofErr w:type="spellEnd"/>
      <w:r w:rsidRPr="000F7FAB">
        <w:rPr>
          <w:i/>
          <w:iCs/>
          <w:sz w:val="20"/>
          <w:szCs w:val="20"/>
        </w:rPr>
        <w:t xml:space="preserve"> prostor). Je požadováno jednotné provedení těchto žlabů pro všechny elektro rozvody (včetně upevňovacích, rožních, přechodových, koncových nebo pořádacích prvků a ostatních komponent) tak aby nevznikal prostor pro improvizaci při realizaci. </w:t>
      </w:r>
    </w:p>
    <w:p w14:paraId="6C5A6AA3" w14:textId="7AC152FB" w:rsidR="00D20C83" w:rsidRPr="000F7FAB" w:rsidRDefault="00D20C83" w:rsidP="000F7FAB">
      <w:pPr>
        <w:rPr>
          <w:i/>
          <w:iCs/>
          <w:sz w:val="20"/>
          <w:szCs w:val="20"/>
        </w:rPr>
      </w:pPr>
      <w:r w:rsidRPr="000F7FAB">
        <w:rPr>
          <w:i/>
          <w:iCs/>
          <w:sz w:val="20"/>
          <w:szCs w:val="20"/>
        </w:rPr>
        <w:t>Dále je požadováno investorem estetické provedení pokládky kabelů (srovnání, vyvázání, nebo lépe použití pořádacího systému příslušné sestavy).</w:t>
      </w:r>
    </w:p>
    <w:p w14:paraId="297AC908" w14:textId="77777777" w:rsidR="00EC6B9B" w:rsidRDefault="00EC6B9B" w:rsidP="00736CD5">
      <w:pPr>
        <w:rPr>
          <w:b/>
          <w:bCs/>
          <w:i/>
          <w:iCs/>
          <w:sz w:val="20"/>
          <w:szCs w:val="20"/>
        </w:rPr>
      </w:pPr>
    </w:p>
    <w:p w14:paraId="4A21278F" w14:textId="23DB272E" w:rsidR="00736CD5" w:rsidRPr="00EC6B9B" w:rsidRDefault="00736CD5" w:rsidP="00736CD5">
      <w:pPr>
        <w:rPr>
          <w:b/>
          <w:bCs/>
          <w:i/>
          <w:iCs/>
          <w:sz w:val="20"/>
          <w:szCs w:val="20"/>
        </w:rPr>
      </w:pPr>
      <w:r w:rsidRPr="00EC6B9B">
        <w:rPr>
          <w:b/>
          <w:bCs/>
          <w:i/>
          <w:iCs/>
          <w:sz w:val="20"/>
          <w:szCs w:val="20"/>
        </w:rPr>
        <w:t>Specifikace kabelových lávek</w:t>
      </w:r>
    </w:p>
    <w:p w14:paraId="6E071E1F" w14:textId="50F10A33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>Kabelové lávky budou vyrobeny z ocelových drátů, svařeny a ohnuty do konečného tvaru před konečnou povrchovou úpravou.</w:t>
      </w:r>
    </w:p>
    <w:p w14:paraId="11FC516F" w14:textId="6EA5CE7B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 xml:space="preserve">Povrchové úpravy:    </w:t>
      </w:r>
    </w:p>
    <w:p w14:paraId="17CCCCEB" w14:textId="77DC25FC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 xml:space="preserve">Elektrolyticky pozinkované podle EN 12329 pro vnitřní použití. </w:t>
      </w:r>
    </w:p>
    <w:p w14:paraId="26DE12B0" w14:textId="1C063C96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>Žárově pozinkované podle EN ISO 1461.</w:t>
      </w:r>
    </w:p>
    <w:p w14:paraId="307FB012" w14:textId="360151D8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>Nerezová ocel podle EN 10088-2: AISI 304L, AISI 316L.</w:t>
      </w:r>
    </w:p>
    <w:p w14:paraId="2D927CFB" w14:textId="77777777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lastRenderedPageBreak/>
        <w:t xml:space="preserve">Na konci výrobního procesu musí být povrch nerezové ocele odmaštěn, mořen a pasivován. </w:t>
      </w:r>
    </w:p>
    <w:p w14:paraId="673E2128" w14:textId="3357ECDB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 xml:space="preserve">Drátové kabelové </w:t>
      </w:r>
      <w:r w:rsidR="00D85EB5" w:rsidRPr="00736CD5">
        <w:rPr>
          <w:i/>
          <w:iCs/>
          <w:sz w:val="20"/>
          <w:szCs w:val="20"/>
        </w:rPr>
        <w:t>lávky – šířky</w:t>
      </w:r>
      <w:r w:rsidRPr="00736CD5">
        <w:rPr>
          <w:i/>
          <w:iCs/>
          <w:sz w:val="20"/>
          <w:szCs w:val="20"/>
        </w:rPr>
        <w:t xml:space="preserve"> a výšky</w:t>
      </w:r>
      <w:r w:rsidR="00EC6B9B">
        <w:rPr>
          <w:i/>
          <w:iCs/>
          <w:sz w:val="20"/>
          <w:szCs w:val="20"/>
        </w:rPr>
        <w:t>:</w:t>
      </w:r>
    </w:p>
    <w:p w14:paraId="558AF31E" w14:textId="0D8D558F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>Všechny rozměry kabelové lávky jsou vnitřní.</w:t>
      </w:r>
    </w:p>
    <w:p w14:paraId="4E9D9BD7" w14:textId="3634211E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>Hloubky 30 mm, 54 mm, 105 mm.</w:t>
      </w:r>
    </w:p>
    <w:p w14:paraId="0F706E0F" w14:textId="07C733AD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 xml:space="preserve">Šířky 50 mm, 100 mm, 150 mm, 200 mm, 300 mm, 400 mm, 500 mm a 600 mm </w:t>
      </w:r>
    </w:p>
    <w:p w14:paraId="673AFEF4" w14:textId="77777777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>pro hloubky 30 mm a 54 mm.</w:t>
      </w:r>
    </w:p>
    <w:p w14:paraId="5D53B7BF" w14:textId="4B69BB62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>šířky 100 mm, 150 mm, 200 mm, 300 mm 400 mm, 500 mm a 600 mm</w:t>
      </w:r>
    </w:p>
    <w:p w14:paraId="6FBD03CF" w14:textId="32B73A91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 xml:space="preserve">pro hloubky 105 mm. </w:t>
      </w:r>
    </w:p>
    <w:p w14:paraId="41480BD8" w14:textId="429451C1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 xml:space="preserve">Všechny lávky jsou dlouhé 3005 mm.  </w:t>
      </w:r>
    </w:p>
    <w:p w14:paraId="55803AA6" w14:textId="6D424EEF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>SPECIFIKACE</w:t>
      </w:r>
      <w:r w:rsidR="00EC6B9B">
        <w:rPr>
          <w:i/>
          <w:iCs/>
          <w:sz w:val="20"/>
          <w:szCs w:val="20"/>
        </w:rPr>
        <w:t>:</w:t>
      </w:r>
    </w:p>
    <w:p w14:paraId="3356D895" w14:textId="44FB0983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>Drátové kabelové lávky budou vyrobeny z drátů o minimálním průměru:</w:t>
      </w:r>
    </w:p>
    <w:p w14:paraId="25BFA3A6" w14:textId="380BC91F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 xml:space="preserve"> 4 mm pro lávky se šířkou do 100 mm</w:t>
      </w:r>
    </w:p>
    <w:p w14:paraId="43F5D0C6" w14:textId="6BAD9A37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 xml:space="preserve"> 4.5 mm pro lávky se šířkou 300 mm</w:t>
      </w:r>
    </w:p>
    <w:p w14:paraId="485721FB" w14:textId="7E022C82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 xml:space="preserve"> 6.0 mm pro lávky se šířkou </w:t>
      </w:r>
      <w:proofErr w:type="gramStart"/>
      <w:r w:rsidRPr="00736CD5">
        <w:rPr>
          <w:i/>
          <w:iCs/>
          <w:sz w:val="20"/>
          <w:szCs w:val="20"/>
        </w:rPr>
        <w:t>400 – 600</w:t>
      </w:r>
      <w:proofErr w:type="gramEnd"/>
      <w:r w:rsidRPr="00736CD5">
        <w:rPr>
          <w:i/>
          <w:iCs/>
          <w:sz w:val="20"/>
          <w:szCs w:val="20"/>
        </w:rPr>
        <w:t xml:space="preserve"> mm</w:t>
      </w:r>
    </w:p>
    <w:p w14:paraId="51BF8328" w14:textId="1EB63C3C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>Lávky musí mít bezpečný horní okraj tvořený svarem ve tvaru „T“ vytvořeného spojením horního podélného drátu s příčnými dráty (kromě CF30/50)</w:t>
      </w:r>
    </w:p>
    <w:p w14:paraId="3B1781BA" w14:textId="5B5530B2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>Lávky budou konstruovány s oky 50 mm x 100 mm.</w:t>
      </w:r>
    </w:p>
    <w:p w14:paraId="0FD8A181" w14:textId="142A34FD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>Všechny tvary (například změny směru, úrovně a velikosti) budou vyrobeny přímo na stavbě podle instrukcí výrobce pomocí nůžek s bočním ostřím, budou spojovány pomocí spojek 25</w:t>
      </w:r>
      <w:r w:rsidR="008B3FBE">
        <w:rPr>
          <w:i/>
          <w:iCs/>
          <w:sz w:val="20"/>
          <w:szCs w:val="20"/>
        </w:rPr>
        <w:t xml:space="preserve"> </w:t>
      </w:r>
      <w:r w:rsidRPr="00736CD5">
        <w:rPr>
          <w:i/>
          <w:iCs/>
          <w:sz w:val="20"/>
          <w:szCs w:val="20"/>
        </w:rPr>
        <w:t>mm/30</w:t>
      </w:r>
      <w:r w:rsidR="008B3FBE">
        <w:rPr>
          <w:i/>
          <w:iCs/>
          <w:sz w:val="20"/>
          <w:szCs w:val="20"/>
        </w:rPr>
        <w:t xml:space="preserve"> </w:t>
      </w:r>
      <w:r w:rsidRPr="00736CD5">
        <w:rPr>
          <w:i/>
          <w:iCs/>
          <w:sz w:val="20"/>
          <w:szCs w:val="20"/>
        </w:rPr>
        <w:t>mm a šroubů M6 s maticí.</w:t>
      </w:r>
    </w:p>
    <w:p w14:paraId="04B878AE" w14:textId="323F844F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>Lávky budou spojovány za použití rychlospojek nebo spojek 25 mm/30 mm a šroubů M6 s maticí. U lávek širších než 300 mm bude navíc použita podpůrná postranní lišta. Spojky budou mít stejnou povrchovou úpravu jako lávky.</w:t>
      </w:r>
    </w:p>
    <w:p w14:paraId="33FA6222" w14:textId="2FE0FB5B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>Lávky budou podepřeny v maximálním rozpětí 2,5 m a zátěže nebudou přesahovat nosnosti specifikované výrobcem.</w:t>
      </w:r>
    </w:p>
    <w:p w14:paraId="430BBA9C" w14:textId="5DFF0FAE" w:rsidR="00736CD5" w:rsidRPr="00736CD5" w:rsidRDefault="00736CD5" w:rsidP="00736CD5">
      <w:pPr>
        <w:rPr>
          <w:i/>
          <w:iCs/>
          <w:sz w:val="20"/>
          <w:szCs w:val="20"/>
        </w:rPr>
      </w:pPr>
      <w:r w:rsidRPr="00736CD5">
        <w:rPr>
          <w:i/>
          <w:iCs/>
          <w:sz w:val="20"/>
          <w:szCs w:val="20"/>
        </w:rPr>
        <w:t>Všechny svary musí být vyrobeny s průměrnou minimální pevností v tahu 5000 N na svar.</w:t>
      </w:r>
    </w:p>
    <w:p w14:paraId="67856882" w14:textId="06360FB7" w:rsidR="00736CD5" w:rsidRDefault="00736CD5" w:rsidP="007D0777"/>
    <w:p w14:paraId="65C9CF95" w14:textId="77777777" w:rsidR="001F451B" w:rsidRPr="004F6689" w:rsidRDefault="001F451B" w:rsidP="000121B3">
      <w:pPr>
        <w:pStyle w:val="Odstavecseseznamem"/>
        <w:numPr>
          <w:ilvl w:val="0"/>
          <w:numId w:val="50"/>
        </w:numPr>
        <w:suppressAutoHyphens w:val="0"/>
        <w:spacing w:after="120"/>
        <w:contextualSpacing/>
      </w:pPr>
      <w:r w:rsidRPr="004F6689">
        <w:t>V ochranných trubkách pod povrchem (v příčkách, v SDK příčkách)</w:t>
      </w:r>
    </w:p>
    <w:p w14:paraId="0A2D73C7" w14:textId="09190C10" w:rsidR="001F451B" w:rsidRDefault="001F451B" w:rsidP="000121B3">
      <w:pPr>
        <w:pStyle w:val="Odstavecseseznamem"/>
        <w:numPr>
          <w:ilvl w:val="0"/>
          <w:numId w:val="50"/>
        </w:numPr>
        <w:suppressAutoHyphens w:val="0"/>
        <w:spacing w:after="120"/>
        <w:contextualSpacing/>
      </w:pPr>
      <w:r w:rsidRPr="004F6689">
        <w:t>Na samostatných příchytkách, kabelových držácích</w:t>
      </w:r>
      <w:r>
        <w:t xml:space="preserve"> – nad podhledy, v sociálních zázemích, v prostoru, který je vybaven podhledem</w:t>
      </w:r>
    </w:p>
    <w:p w14:paraId="1BC4103D" w14:textId="77777777" w:rsidR="001F451B" w:rsidRDefault="001F451B" w:rsidP="007D0777"/>
    <w:p w14:paraId="5090A294" w14:textId="4CB56F8E" w:rsidR="007D0777" w:rsidRDefault="007D0777" w:rsidP="007D0777">
      <w:r>
        <w:t>Všechna zařízení budou instalována s ohledem na požadavky požárně-bezpečnostního řešení stavby a s ohledem na požadavky uvedené v Protokolu o určení vlivu prostředí.</w:t>
      </w:r>
    </w:p>
    <w:p w14:paraId="57B9DCF5" w14:textId="1E0D5979" w:rsidR="007D0777" w:rsidRDefault="007D0777" w:rsidP="007D0777">
      <w:r w:rsidRPr="0091338B">
        <w:t xml:space="preserve">Kabelové trasy nutno provést dle platného Požárního posouzení budovy schváleného příslušným </w:t>
      </w:r>
      <w:r w:rsidR="00D85EB5" w:rsidRPr="0091338B">
        <w:t>HZS – nutno</w:t>
      </w:r>
      <w:r w:rsidRPr="0091338B">
        <w:t xml:space="preserve"> vyžádat před započetím prací u gen. dodavatele stavby.</w:t>
      </w:r>
    </w:p>
    <w:p w14:paraId="006C51B8" w14:textId="77777777" w:rsidR="004462FD" w:rsidRPr="004462FD" w:rsidRDefault="004462FD" w:rsidP="004462FD">
      <w:pPr>
        <w:rPr>
          <w:i/>
          <w:sz w:val="20"/>
          <w:u w:val="single"/>
        </w:rPr>
      </w:pPr>
      <w:r w:rsidRPr="004462FD">
        <w:rPr>
          <w:i/>
          <w:sz w:val="20"/>
          <w:u w:val="single"/>
        </w:rPr>
        <w:t>Všechny nově navržené el. kabely, které neslouží protipožárnímu zabezpečení objektu, budou s izolací třídy reakce na oheň B2CAs</w:t>
      </w:r>
      <w:proofErr w:type="gramStart"/>
      <w:r w:rsidRPr="004462FD">
        <w:rPr>
          <w:i/>
          <w:sz w:val="20"/>
          <w:u w:val="single"/>
        </w:rPr>
        <w:t>1,d</w:t>
      </w:r>
      <w:proofErr w:type="gramEnd"/>
      <w:r w:rsidRPr="004462FD">
        <w:rPr>
          <w:i/>
          <w:sz w:val="20"/>
          <w:u w:val="single"/>
        </w:rPr>
        <w:t>1,a1.</w:t>
      </w:r>
    </w:p>
    <w:p w14:paraId="7CFC91A5" w14:textId="77777777" w:rsidR="004462FD" w:rsidRPr="0091338B" w:rsidRDefault="004462FD" w:rsidP="007D0777"/>
    <w:p w14:paraId="105E9100" w14:textId="77777777" w:rsidR="007D0777" w:rsidRPr="0091338B" w:rsidRDefault="007D0777" w:rsidP="007D0777">
      <w:r w:rsidRPr="0091338B">
        <w:t>U jednotlivých prostupů mezi požárními úseky musí být instalovány protipožární ucpávky, na které bude provedena revize.</w:t>
      </w:r>
    </w:p>
    <w:p w14:paraId="38CA7269" w14:textId="77777777" w:rsidR="00660413" w:rsidRPr="0091338B" w:rsidRDefault="00660413" w:rsidP="00660413">
      <w:r w:rsidRPr="0091338B">
        <w:t xml:space="preserve">Při provádění rozvodů v objektu je </w:t>
      </w:r>
      <w:r>
        <w:t xml:space="preserve">mimo jiné </w:t>
      </w:r>
      <w:r w:rsidRPr="0091338B">
        <w:t>nutno dodržet následující</w:t>
      </w:r>
      <w:r>
        <w:t>, dle ČSN 73 0848</w:t>
      </w:r>
      <w:r w:rsidRPr="0091338B">
        <w:t>:</w:t>
      </w:r>
    </w:p>
    <w:p w14:paraId="4993E635" w14:textId="77777777" w:rsidR="00660413" w:rsidRPr="00F9775B" w:rsidRDefault="00660413" w:rsidP="00660413">
      <w:pPr>
        <w:rPr>
          <w:i/>
          <w:iCs/>
          <w:sz w:val="20"/>
          <w:u w:val="single"/>
        </w:rPr>
      </w:pPr>
      <w:r w:rsidRPr="00F9775B">
        <w:rPr>
          <w:i/>
          <w:sz w:val="20"/>
          <w:u w:val="single"/>
        </w:rPr>
        <w:t>Volně vedené kabely a vodiče, které jsou nainstalovány v níže uvedených prostorách, musí splňovat třídu reakce na oheň B2ca s1, d1 a1 nebo požadavky souboru norem. ČSN EN 603 32:</w:t>
      </w:r>
    </w:p>
    <w:p w14:paraId="49F364B5" w14:textId="77777777" w:rsidR="00660413" w:rsidRPr="00F9775B" w:rsidRDefault="00660413" w:rsidP="000121B3">
      <w:pPr>
        <w:pStyle w:val="Odstavecseseznamem"/>
        <w:numPr>
          <w:ilvl w:val="0"/>
          <w:numId w:val="51"/>
        </w:numPr>
        <w:suppressAutoHyphens w:val="0"/>
        <w:spacing w:after="120"/>
        <w:contextualSpacing/>
        <w:rPr>
          <w:i/>
          <w:sz w:val="20"/>
          <w:szCs w:val="20"/>
        </w:rPr>
      </w:pPr>
      <w:r w:rsidRPr="00F9775B">
        <w:rPr>
          <w:i/>
          <w:sz w:val="20"/>
          <w:szCs w:val="20"/>
        </w:rPr>
        <w:t>V požárních úsecích bez požárního rizika.</w:t>
      </w:r>
    </w:p>
    <w:p w14:paraId="196B4B59" w14:textId="77777777" w:rsidR="00660413" w:rsidRPr="00F9775B" w:rsidRDefault="00660413" w:rsidP="000121B3">
      <w:pPr>
        <w:pStyle w:val="Odstavecseseznamem"/>
        <w:numPr>
          <w:ilvl w:val="0"/>
          <w:numId w:val="51"/>
        </w:numPr>
        <w:suppressAutoHyphens w:val="0"/>
        <w:spacing w:after="120"/>
        <w:contextualSpacing/>
        <w:rPr>
          <w:i/>
          <w:sz w:val="20"/>
          <w:szCs w:val="20"/>
        </w:rPr>
      </w:pPr>
      <w:r w:rsidRPr="00F9775B">
        <w:rPr>
          <w:i/>
          <w:sz w:val="20"/>
          <w:szCs w:val="20"/>
        </w:rPr>
        <w:t>V požárních úsecích s vnitřními shromažďovacím prostory o velikosti nad 2 SPI (podle ČSN 73 08 31) a na únikových cestách z nich (prostory nebo požární úseky v souladu s ČSN 73 08 31)</w:t>
      </w:r>
    </w:p>
    <w:p w14:paraId="443655C5" w14:textId="77777777" w:rsidR="00660413" w:rsidRPr="00F9775B" w:rsidRDefault="00660413" w:rsidP="000121B3">
      <w:pPr>
        <w:pStyle w:val="Odstavecseseznamem"/>
        <w:numPr>
          <w:ilvl w:val="0"/>
          <w:numId w:val="51"/>
        </w:numPr>
        <w:suppressAutoHyphens w:val="0"/>
        <w:spacing w:after="120"/>
        <w:contextualSpacing/>
        <w:rPr>
          <w:i/>
          <w:sz w:val="20"/>
          <w:szCs w:val="20"/>
        </w:rPr>
      </w:pPr>
      <w:r w:rsidRPr="00F9775B">
        <w:rPr>
          <w:i/>
          <w:sz w:val="20"/>
          <w:szCs w:val="20"/>
        </w:rPr>
        <w:t>V požárních úsecích zdravotnických zařízení, a to v lůžkových odděleních, JIP, ARO, operačních odděleních a v lůžkových částech zařízení sociální péče, jakož i na únikových cestách z těchto požárních úseků.</w:t>
      </w:r>
    </w:p>
    <w:p w14:paraId="7385487F" w14:textId="77777777" w:rsidR="00660413" w:rsidRPr="00F9775B" w:rsidRDefault="00660413" w:rsidP="000121B3">
      <w:pPr>
        <w:pStyle w:val="Odstavecseseznamem"/>
        <w:numPr>
          <w:ilvl w:val="0"/>
          <w:numId w:val="51"/>
        </w:numPr>
        <w:suppressAutoHyphens w:val="0"/>
        <w:spacing w:after="120"/>
        <w:contextualSpacing/>
        <w:rPr>
          <w:i/>
          <w:sz w:val="20"/>
          <w:szCs w:val="20"/>
        </w:rPr>
      </w:pPr>
      <w:r w:rsidRPr="00F9775B">
        <w:rPr>
          <w:i/>
          <w:sz w:val="20"/>
          <w:szCs w:val="20"/>
        </w:rPr>
        <w:t>V prostorech únikových cest ve stavbách OB 2 podle ČSN 73 08 33.</w:t>
      </w:r>
    </w:p>
    <w:p w14:paraId="5B3B197C" w14:textId="77777777" w:rsidR="00660413" w:rsidRPr="00F9775B" w:rsidRDefault="00660413" w:rsidP="000121B3">
      <w:pPr>
        <w:pStyle w:val="Odstavecseseznamem"/>
        <w:numPr>
          <w:ilvl w:val="0"/>
          <w:numId w:val="51"/>
        </w:numPr>
        <w:suppressAutoHyphens w:val="0"/>
        <w:spacing w:after="120"/>
        <w:contextualSpacing/>
        <w:rPr>
          <w:i/>
          <w:sz w:val="20"/>
          <w:szCs w:val="20"/>
        </w:rPr>
      </w:pPr>
      <w:r w:rsidRPr="00F9775B">
        <w:rPr>
          <w:i/>
          <w:sz w:val="20"/>
          <w:szCs w:val="20"/>
        </w:rPr>
        <w:t>U staveb pro ubytování (OB 3 a OB 4 podle ČSN 73 08 33) s ubytovací kapacitou nad 20 osob je tento požadavek kladen pro požární úseky únikových cest. (všech typů) a pro společné prostory. (s výskytem ubytovaných osob) například haly, recepce, jídelny., restaurace a podobně</w:t>
      </w:r>
    </w:p>
    <w:p w14:paraId="054D92E0" w14:textId="7F789F12" w:rsidR="00660413" w:rsidRPr="00F9775B" w:rsidRDefault="00660413" w:rsidP="000121B3">
      <w:pPr>
        <w:pStyle w:val="Odstavecseseznamem"/>
        <w:numPr>
          <w:ilvl w:val="0"/>
          <w:numId w:val="51"/>
        </w:numPr>
        <w:suppressAutoHyphens w:val="0"/>
        <w:spacing w:after="120"/>
        <w:contextualSpacing/>
        <w:rPr>
          <w:i/>
          <w:sz w:val="20"/>
          <w:szCs w:val="20"/>
        </w:rPr>
      </w:pPr>
      <w:r w:rsidRPr="00F9775B">
        <w:rPr>
          <w:i/>
          <w:sz w:val="20"/>
          <w:szCs w:val="20"/>
        </w:rPr>
        <w:t xml:space="preserve">Požadavky tohoto ustanovení není nutné dodržet v požárních úsecích, které jsou vybaveny zařízením pro odvod kouře a tepla nebo samočinným stabilním hasicím zařízením. V obou </w:t>
      </w:r>
      <w:r w:rsidRPr="00F9775B">
        <w:rPr>
          <w:i/>
          <w:sz w:val="20"/>
          <w:szCs w:val="20"/>
        </w:rPr>
        <w:lastRenderedPageBreak/>
        <w:t>těchto případech (použití kabelů nesplňující daná kritéria) musí být pro vodorovné kabelové trasy použity plné, neperforované žlaby třídy reakce na oheň A1</w:t>
      </w:r>
      <w:r w:rsidR="004462FD">
        <w:rPr>
          <w:i/>
          <w:sz w:val="20"/>
          <w:szCs w:val="20"/>
        </w:rPr>
        <w:t>,</w:t>
      </w:r>
      <w:r w:rsidRPr="00F9775B">
        <w:rPr>
          <w:i/>
          <w:sz w:val="20"/>
          <w:szCs w:val="20"/>
        </w:rPr>
        <w:t xml:space="preserve"> A2, nebo se musí zabránit ohrožení osob odkapáváním jiným způsobem, například plným nebo nehořlavým podhledem (bez ohledu na jeho požární odolnost)</w:t>
      </w:r>
    </w:p>
    <w:p w14:paraId="0C085346" w14:textId="77777777" w:rsidR="00660413" w:rsidRPr="00F9775B" w:rsidRDefault="00660413" w:rsidP="000121B3">
      <w:pPr>
        <w:pStyle w:val="Odstavecseseznamem"/>
        <w:numPr>
          <w:ilvl w:val="0"/>
          <w:numId w:val="51"/>
        </w:numPr>
        <w:suppressAutoHyphens w:val="0"/>
        <w:spacing w:after="120"/>
        <w:contextualSpacing/>
        <w:rPr>
          <w:i/>
          <w:sz w:val="20"/>
          <w:szCs w:val="20"/>
        </w:rPr>
      </w:pPr>
      <w:r w:rsidRPr="00F9775B">
        <w:rPr>
          <w:i/>
          <w:sz w:val="20"/>
          <w:szCs w:val="20"/>
        </w:rPr>
        <w:t>Kabely uložené pod omítkou tloušťky minimálně 15 milimetrů se nepovažují za volně vedené.</w:t>
      </w:r>
    </w:p>
    <w:p w14:paraId="366F6B3D" w14:textId="77777777" w:rsidR="00660413" w:rsidRPr="00D6768B" w:rsidRDefault="00660413" w:rsidP="00660413">
      <w:pPr>
        <w:rPr>
          <w:b/>
          <w:bCs/>
          <w:i/>
          <w:sz w:val="20"/>
        </w:rPr>
      </w:pPr>
      <w:r w:rsidRPr="00D6768B">
        <w:rPr>
          <w:b/>
          <w:bCs/>
          <w:i/>
          <w:sz w:val="20"/>
        </w:rPr>
        <w:t>Volně vedené kabely a vodiče v chráněné únikové cestě musí splňovat třídu reakce na oheň B2ca s1 d1 a1. Nosná konstrukce, kabelové trasy, (žlaby, lišty, závěsy, trubky a podobně) musí vykazovat třídu reakce na oheň A1 nebo A2.</w:t>
      </w:r>
    </w:p>
    <w:p w14:paraId="7B902270" w14:textId="35C9F8A6" w:rsidR="001C50E3" w:rsidRDefault="001C50E3" w:rsidP="007D0777">
      <w:pPr>
        <w:rPr>
          <w:i/>
          <w:sz w:val="20"/>
          <w:szCs w:val="20"/>
        </w:rPr>
      </w:pPr>
    </w:p>
    <w:p w14:paraId="63862237" w14:textId="77777777" w:rsidR="007D0777" w:rsidRPr="000F7FAB" w:rsidRDefault="007D0777" w:rsidP="000F7FAB">
      <w:pPr>
        <w:pStyle w:val="Nadpis2"/>
      </w:pPr>
      <w:bookmarkStart w:id="31" w:name="_Toc478546878"/>
      <w:bookmarkStart w:id="32" w:name="_Toc516220111"/>
      <w:bookmarkStart w:id="33" w:name="_Toc161054866"/>
      <w:r w:rsidRPr="000F7FAB">
        <w:t>Krabice, rozvaděče</w:t>
      </w:r>
      <w:bookmarkEnd w:id="29"/>
      <w:bookmarkEnd w:id="30"/>
      <w:bookmarkEnd w:id="31"/>
      <w:bookmarkEnd w:id="32"/>
      <w:bookmarkEnd w:id="33"/>
    </w:p>
    <w:p w14:paraId="2BDB77D1" w14:textId="77777777" w:rsidR="007D0777" w:rsidRPr="00043A4C" w:rsidRDefault="007D0777" w:rsidP="007D0777">
      <w:r w:rsidRPr="00043A4C">
        <w:t>Všechna zařízení musí být instalována do vhodných elektrických skříní nebo krabic. Každý rozvaděč bude označen na dveřích nápisem přesně identifikujícím jeho určení. Relé a další zařízení určená pro montáž do externích skříní musí být bezpečně upevněna na DIN lištách nebo jiným mechanicky stabilním způsobem.</w:t>
      </w:r>
    </w:p>
    <w:p w14:paraId="2B20C411" w14:textId="5154D4A7" w:rsidR="00D625D5" w:rsidRPr="00043A4C" w:rsidRDefault="007D0777" w:rsidP="007D0777">
      <w:r w:rsidRPr="00043A4C">
        <w:t>Kabely uvnitř skříní a krabic budou uspořádány tak, aby umožňovaly dostatečný přístup pro nastavování a údržbu instalovaných zařízení.</w:t>
      </w:r>
      <w:bookmarkEnd w:id="10"/>
      <w:bookmarkEnd w:id="11"/>
    </w:p>
    <w:p w14:paraId="43D80C03" w14:textId="77777777" w:rsidR="007D0777" w:rsidRPr="00043A4C" w:rsidRDefault="007D0777">
      <w:pPr>
        <w:pStyle w:val="Nadpis1"/>
      </w:pPr>
      <w:bookmarkStart w:id="34" w:name="_Toc478546879"/>
      <w:bookmarkStart w:id="35" w:name="_Toc516220112"/>
      <w:bookmarkStart w:id="36" w:name="_Toc161054867"/>
      <w:r w:rsidRPr="00043A4C">
        <w:t>Nosné kabelové systémy</w:t>
      </w:r>
      <w:bookmarkEnd w:id="34"/>
      <w:bookmarkEnd w:id="35"/>
      <w:bookmarkEnd w:id="36"/>
    </w:p>
    <w:p w14:paraId="525194EC" w14:textId="0230EADD" w:rsidR="007D0777" w:rsidRPr="00043A4C" w:rsidRDefault="007D0777" w:rsidP="007D0777">
      <w:r w:rsidRPr="00043A4C">
        <w:t>Součástí dodávky jsou veškeré pomocné závěsy, rošty, konzoly sloužící pro upevnění vedení, stojiny, skříně a rámy pro osazení jednotlivých zařízení. Upevňovací systém bude proveden z průmyslově vyráběných systémových uložení, pevných bodů, roštů a ostatních elementů s povrchovou úpravou pozinkováním. Rozteče uchycení, montáže roštů a žlabů se budou řídit pokyny výrobce příslušného systému.</w:t>
      </w:r>
    </w:p>
    <w:p w14:paraId="6DCB74EE" w14:textId="41DBB17D" w:rsidR="007D0777" w:rsidRDefault="007D0777" w:rsidP="007D0777">
      <w:r w:rsidRPr="00043A4C">
        <w:t xml:space="preserve">Trubky – pevné a ohebné z plastu, typová kolena pevných trubek, spojování pevných trubek pevnými spojkami, spojování pevných trubek s ohebnými rozebíratelnými spojkami (šroubením), vývody z kabel. </w:t>
      </w:r>
      <w:r w:rsidR="00D85EB5" w:rsidRPr="00043A4C">
        <w:t>žlabů,</w:t>
      </w:r>
      <w:r w:rsidRPr="00043A4C">
        <w:t xml:space="preserve"> resp. přívody do přístrojů vývodkami pro trubky.</w:t>
      </w:r>
    </w:p>
    <w:p w14:paraId="3151D21C" w14:textId="26DFE243" w:rsidR="007D0777" w:rsidRPr="00844269" w:rsidRDefault="007D0777">
      <w:pPr>
        <w:pStyle w:val="Nadpis1"/>
      </w:pPr>
      <w:bookmarkStart w:id="37" w:name="_Ref286933689"/>
      <w:bookmarkStart w:id="38" w:name="_Ref286933839"/>
      <w:bookmarkStart w:id="39" w:name="_Toc358631146"/>
      <w:bookmarkStart w:id="40" w:name="_Toc464138204"/>
      <w:bookmarkStart w:id="41" w:name="_Toc478546880"/>
      <w:bookmarkStart w:id="42" w:name="_Toc516220113"/>
      <w:bookmarkStart w:id="43" w:name="_Toc161054868"/>
      <w:bookmarkStart w:id="44" w:name="_Toc523276450"/>
      <w:bookmarkStart w:id="45" w:name="_Toc523571022"/>
      <w:r w:rsidRPr="00844269">
        <w:t xml:space="preserve">Strukturovaná </w:t>
      </w:r>
      <w:bookmarkEnd w:id="37"/>
      <w:bookmarkEnd w:id="38"/>
      <w:bookmarkEnd w:id="39"/>
      <w:bookmarkEnd w:id="40"/>
      <w:bookmarkEnd w:id="41"/>
      <w:bookmarkEnd w:id="42"/>
      <w:r w:rsidR="00C451D2" w:rsidRPr="00844269">
        <w:t>kabeláž – SK</w:t>
      </w:r>
      <w:bookmarkEnd w:id="43"/>
    </w:p>
    <w:p w14:paraId="2AF65B8F" w14:textId="77777777" w:rsidR="007D0777" w:rsidRPr="00507182" w:rsidRDefault="007D0777" w:rsidP="007D0777">
      <w:r w:rsidRPr="00507182">
        <w:t>Rozvod strukturované kabeláže je ucelený systém, který v</w:t>
      </w:r>
      <w:r>
        <w:t xml:space="preserve"> objektu </w:t>
      </w:r>
      <w:proofErr w:type="gramStart"/>
      <w:r w:rsidRPr="00507182">
        <w:t>slouží</w:t>
      </w:r>
      <w:proofErr w:type="gramEnd"/>
      <w:r w:rsidRPr="00507182">
        <w:t xml:space="preserve"> pro přenášení hlasových a datových služeb. Je tvořen Datovými rozvaděči, kabeláží a zásuvkami.</w:t>
      </w:r>
    </w:p>
    <w:p w14:paraId="48233931" w14:textId="77777777" w:rsidR="00BE03A1" w:rsidRDefault="00AA0B92" w:rsidP="00B92642">
      <w:r w:rsidRPr="00AA0B92">
        <w:t>Pro realizaci datových kabelových rozvodů bude v objektu použit</w:t>
      </w:r>
      <w:r w:rsidR="00BE03A1">
        <w:t>:</w:t>
      </w:r>
    </w:p>
    <w:p w14:paraId="0A55E824" w14:textId="1E35FFA2" w:rsidR="00AA0B92" w:rsidRPr="00DE0288" w:rsidRDefault="00AA0B92" w:rsidP="000121B3">
      <w:pPr>
        <w:pStyle w:val="Odstavecseseznamem"/>
        <w:numPr>
          <w:ilvl w:val="0"/>
          <w:numId w:val="36"/>
        </w:numPr>
      </w:pPr>
      <w:r w:rsidRPr="00122732">
        <w:t xml:space="preserve">kabelážní systém </w:t>
      </w:r>
      <w:r w:rsidR="00DB365E" w:rsidRPr="00122732">
        <w:t xml:space="preserve">objektové strukturované kabeláže </w:t>
      </w:r>
      <w:proofErr w:type="spellStart"/>
      <w:r w:rsidR="0024682B">
        <w:t>C</w:t>
      </w:r>
      <w:r w:rsidRPr="00122732">
        <w:t>at</w:t>
      </w:r>
      <w:proofErr w:type="spellEnd"/>
      <w:r w:rsidR="0024682B">
        <w:t xml:space="preserve"> </w:t>
      </w:r>
      <w:proofErr w:type="gramStart"/>
      <w:r w:rsidRPr="00122732">
        <w:t>6</w:t>
      </w:r>
      <w:r w:rsidR="00BE03A1" w:rsidRPr="00122732">
        <w:t>A</w:t>
      </w:r>
      <w:proofErr w:type="gramEnd"/>
      <w:r w:rsidR="00DB365E" w:rsidRPr="00DE0288">
        <w:t xml:space="preserve"> nestíněný</w:t>
      </w:r>
      <w:r w:rsidR="00B92642" w:rsidRPr="00122732">
        <w:t xml:space="preserve">, </w:t>
      </w:r>
      <w:r w:rsidR="0036742E" w:rsidRPr="00122732">
        <w:t>p</w:t>
      </w:r>
      <w:r w:rsidR="00B92642" w:rsidRPr="00122732">
        <w:rPr>
          <w:lang w:eastAsia="en-US"/>
        </w:rPr>
        <w:t>řenos aplikace 10-Gigabit Ethernet po metalickém vedení (10GBASE-T) splňuje kabelážní systém vybudovaný podle doporučení nor</w:t>
      </w:r>
      <w:r w:rsidR="00B92642" w:rsidRPr="00DE0288">
        <w:rPr>
          <w:lang w:eastAsia="en-US"/>
        </w:rPr>
        <w:t xml:space="preserve">my pro aplikační třídu </w:t>
      </w:r>
      <w:proofErr w:type="spellStart"/>
      <w:r w:rsidR="00B92642" w:rsidRPr="00DE0288">
        <w:rPr>
          <w:lang w:eastAsia="en-US"/>
        </w:rPr>
        <w:t>Class</w:t>
      </w:r>
      <w:proofErr w:type="spellEnd"/>
      <w:r w:rsidR="00B92642" w:rsidRPr="00DE0288">
        <w:rPr>
          <w:lang w:eastAsia="en-US"/>
        </w:rPr>
        <w:t xml:space="preserve"> EA:</w:t>
      </w:r>
    </w:p>
    <w:p w14:paraId="1CB770AA" w14:textId="380FA9D5" w:rsidR="00AA0B92" w:rsidRPr="00DE0288" w:rsidRDefault="00AA0B92" w:rsidP="000121B3">
      <w:pPr>
        <w:numPr>
          <w:ilvl w:val="0"/>
          <w:numId w:val="29"/>
        </w:numPr>
      </w:pPr>
      <w:r w:rsidRPr="00DE0288">
        <w:t xml:space="preserve">Přenosový kanál </w:t>
      </w:r>
      <w:r w:rsidR="00C42672" w:rsidRPr="00DE0288">
        <w:t>500</w:t>
      </w:r>
      <w:r w:rsidR="002D6459">
        <w:t xml:space="preserve"> </w:t>
      </w:r>
      <w:r w:rsidRPr="00DE0288">
        <w:t>MHz</w:t>
      </w:r>
    </w:p>
    <w:p w14:paraId="4469FD74" w14:textId="4F995FA8" w:rsidR="00AA0B92" w:rsidRPr="00DE0288" w:rsidRDefault="00AA0B92" w:rsidP="000121B3">
      <w:pPr>
        <w:numPr>
          <w:ilvl w:val="0"/>
          <w:numId w:val="29"/>
        </w:numPr>
      </w:pPr>
      <w:r w:rsidRPr="00DE0288">
        <w:t xml:space="preserve">Použití komponentů </w:t>
      </w:r>
      <w:proofErr w:type="spellStart"/>
      <w:r w:rsidRPr="00DE0288">
        <w:t>Cat</w:t>
      </w:r>
      <w:proofErr w:type="spellEnd"/>
      <w:r w:rsidR="0024682B">
        <w:t xml:space="preserve"> </w:t>
      </w:r>
      <w:proofErr w:type="gramStart"/>
      <w:r w:rsidRPr="00DE0288">
        <w:t>6</w:t>
      </w:r>
      <w:r w:rsidR="00C42672" w:rsidRPr="00DE0288">
        <w:t>A</w:t>
      </w:r>
      <w:proofErr w:type="gramEnd"/>
      <w:r w:rsidRPr="00DE0288">
        <w:t xml:space="preserve">-ISO / IEC 11801 2nd </w:t>
      </w:r>
      <w:proofErr w:type="spellStart"/>
      <w:r w:rsidRPr="00DE0288">
        <w:t>edition</w:t>
      </w:r>
      <w:proofErr w:type="spellEnd"/>
      <w:r w:rsidRPr="00DE0288">
        <w:t>, AM1 &amp; AM2</w:t>
      </w:r>
    </w:p>
    <w:p w14:paraId="312D20DC" w14:textId="77777777" w:rsidR="00AA0B92" w:rsidRPr="00DE0288" w:rsidRDefault="00AA0B92" w:rsidP="000121B3">
      <w:pPr>
        <w:numPr>
          <w:ilvl w:val="0"/>
          <w:numId w:val="29"/>
        </w:numPr>
      </w:pPr>
      <w:r w:rsidRPr="00DE0288">
        <w:t xml:space="preserve">Moduly RJ 45 musí být testovány na </w:t>
      </w:r>
      <w:proofErr w:type="spellStart"/>
      <w:r w:rsidRPr="00DE0288">
        <w:t>PoE</w:t>
      </w:r>
      <w:proofErr w:type="spellEnd"/>
      <w:r w:rsidRPr="00DE0288">
        <w:t xml:space="preserve"> + (ve smyslu IEC 60512-99-001 ed1.0)</w:t>
      </w:r>
    </w:p>
    <w:p w14:paraId="2B5269F8" w14:textId="77777777" w:rsidR="00C42672" w:rsidRPr="00DE0288" w:rsidRDefault="00AA0B92" w:rsidP="000121B3">
      <w:pPr>
        <w:numPr>
          <w:ilvl w:val="0"/>
          <w:numId w:val="29"/>
        </w:numPr>
      </w:pPr>
      <w:r w:rsidRPr="00DE0288">
        <w:t>Konstrukce instalačních kabelů U/UTP (nestíněné kabely)</w:t>
      </w:r>
    </w:p>
    <w:p w14:paraId="13B824F7" w14:textId="44629D2D" w:rsidR="00C42672" w:rsidRPr="00DE0288" w:rsidRDefault="00C42672" w:rsidP="000121B3">
      <w:pPr>
        <w:numPr>
          <w:ilvl w:val="0"/>
          <w:numId w:val="29"/>
        </w:numPr>
      </w:pPr>
      <w:r w:rsidRPr="00DE0288">
        <w:t>kabely</w:t>
      </w:r>
      <w:r w:rsidR="00AA0B92" w:rsidRPr="00DE0288">
        <w:t xml:space="preserve"> s třídou reakce na oheň</w:t>
      </w:r>
      <w:r w:rsidR="00A42C6C">
        <w:t xml:space="preserve"> </w:t>
      </w:r>
      <w:r w:rsidRPr="00DE0288">
        <w:t xml:space="preserve">B2ca </w:t>
      </w:r>
      <w:r w:rsidR="00AA0B92" w:rsidRPr="00DE0288">
        <w:t>s</w:t>
      </w:r>
      <w:r w:rsidRPr="00DE0288">
        <w:t>1</w:t>
      </w:r>
      <w:r w:rsidR="00AA0B92" w:rsidRPr="00DE0288">
        <w:t>d</w:t>
      </w:r>
      <w:r w:rsidRPr="00DE0288">
        <w:t>1</w:t>
      </w:r>
    </w:p>
    <w:p w14:paraId="00F15CF6" w14:textId="37A4B979" w:rsidR="007D0777" w:rsidRDefault="007D0777" w:rsidP="00C42672">
      <w:r w:rsidRPr="005F50BE">
        <w:t>V celém objektu bude dodržena maximální přípustná vzdálenost 90</w:t>
      </w:r>
      <w:r w:rsidR="00CF2F93">
        <w:t xml:space="preserve"> </w:t>
      </w:r>
      <w:r w:rsidRPr="005F50BE">
        <w:t>m pevně instalovaných kabelů od portu zásuvek do rozvaděče, dalších 10</w:t>
      </w:r>
      <w:r w:rsidR="00CF2F93">
        <w:t xml:space="preserve"> </w:t>
      </w:r>
      <w:r w:rsidRPr="005F50BE">
        <w:t xml:space="preserve">m je určeno pro pohyblivé přívody, tj. propojovací Patch kabely na straně rozvaděče a přípojné kabely na straně koncových zařízení (PC, telefonní přístroje, faxy apod.). </w:t>
      </w:r>
    </w:p>
    <w:p w14:paraId="46880157" w14:textId="5FB61504" w:rsidR="007D0777" w:rsidRDefault="007D0777" w:rsidP="007D0777">
      <w:r w:rsidRPr="00507182">
        <w:t>Rozmístění datových zásuvek je zřejmé z výkresové dokumentace</w:t>
      </w:r>
      <w:r w:rsidR="005A60F6">
        <w:t xml:space="preserve"> a vychází z přesného zadání uživatele</w:t>
      </w:r>
      <w:r w:rsidR="003B44F3">
        <w:t xml:space="preserve">, jedná se vždy o </w:t>
      </w:r>
      <w:proofErr w:type="spellStart"/>
      <w:r w:rsidR="003B44F3">
        <w:t>dvojzásuvky</w:t>
      </w:r>
      <w:proofErr w:type="spellEnd"/>
      <w:r w:rsidR="003B44F3">
        <w:t>.</w:t>
      </w:r>
      <w:r w:rsidRPr="00507182">
        <w:t xml:space="preserve"> Jsou umístěny:</w:t>
      </w:r>
    </w:p>
    <w:p w14:paraId="0AF9790B" w14:textId="0D880342" w:rsidR="00617D99" w:rsidRDefault="00617D99" w:rsidP="00617D99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>
        <w:t xml:space="preserve">V kancelářích v 5.NP </w:t>
      </w:r>
      <w:r w:rsidR="00131A05">
        <w:t>–</w:t>
      </w:r>
      <w:r>
        <w:t xml:space="preserve"> </w:t>
      </w:r>
      <w:r w:rsidR="00131A05">
        <w:t xml:space="preserve">na jednu kancelář dvě datové </w:t>
      </w:r>
      <w:proofErr w:type="spellStart"/>
      <w:r w:rsidR="00131A05">
        <w:t>dvojzásuvky</w:t>
      </w:r>
      <w:proofErr w:type="spellEnd"/>
    </w:p>
    <w:p w14:paraId="42008433" w14:textId="026C6939" w:rsidR="007D0777" w:rsidRDefault="007D0777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>
        <w:t xml:space="preserve">V místech </w:t>
      </w:r>
      <w:r w:rsidR="008C65C1">
        <w:t>bud</w:t>
      </w:r>
      <w:r>
        <w:t>o</w:t>
      </w:r>
      <w:r w:rsidR="008C65C1">
        <w:t xml:space="preserve">ucího </w:t>
      </w:r>
      <w:r w:rsidR="00990C08">
        <w:t>o</w:t>
      </w:r>
      <w:r>
        <w:t xml:space="preserve">sazení </w:t>
      </w:r>
      <w:r w:rsidR="009847EF">
        <w:t>přístupových bodů/</w:t>
      </w:r>
      <w:r>
        <w:t>AP systému Wi-Fi</w:t>
      </w:r>
      <w:r w:rsidR="001F451B">
        <w:t xml:space="preserve"> </w:t>
      </w:r>
      <w:r w:rsidR="00131A05">
        <w:t>v 5.NP</w:t>
      </w:r>
      <w:r w:rsidR="00367901">
        <w:t xml:space="preserve"> </w:t>
      </w:r>
    </w:p>
    <w:p w14:paraId="799D320F" w14:textId="140D73AC" w:rsidR="00207961" w:rsidRDefault="00401AE0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>
        <w:t>V</w:t>
      </w:r>
      <w:r w:rsidR="008C65C1">
        <w:t> </w:t>
      </w:r>
      <w:r>
        <w:t>místech</w:t>
      </w:r>
      <w:r w:rsidR="008C65C1">
        <w:t xml:space="preserve"> </w:t>
      </w:r>
      <w:r>
        <w:t>IP kamer</w:t>
      </w:r>
      <w:r w:rsidR="008C65C1">
        <w:t xml:space="preserve"> (předaných uživatelem)</w:t>
      </w:r>
    </w:p>
    <w:p w14:paraId="28DC6674" w14:textId="0B3334A4" w:rsidR="00401AE0" w:rsidRDefault="00207961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>
        <w:lastRenderedPageBreak/>
        <w:t>V místech osazení IP hodin systému jednotného času</w:t>
      </w:r>
      <w:r w:rsidR="008C65C1">
        <w:t xml:space="preserve"> </w:t>
      </w:r>
    </w:p>
    <w:p w14:paraId="2A534662" w14:textId="77777777" w:rsidR="008C65C1" w:rsidRDefault="008C65C1" w:rsidP="008C65C1">
      <w:pPr>
        <w:suppressAutoHyphens w:val="0"/>
        <w:spacing w:after="120"/>
        <w:contextualSpacing/>
      </w:pPr>
      <w:r>
        <w:t>Zásuvky zapracované dle požadavků ostatních profesí:</w:t>
      </w:r>
    </w:p>
    <w:p w14:paraId="5B2BBBC5" w14:textId="77777777" w:rsidR="005A60F6" w:rsidRDefault="005A60F6" w:rsidP="000121B3">
      <w:pPr>
        <w:pStyle w:val="Odstavecseseznamem"/>
        <w:numPr>
          <w:ilvl w:val="0"/>
          <w:numId w:val="33"/>
        </w:numPr>
        <w:suppressAutoHyphens w:val="0"/>
        <w:spacing w:after="120"/>
        <w:contextualSpacing/>
      </w:pPr>
      <w:r>
        <w:t xml:space="preserve">Dle technologických zařízení budovy </w:t>
      </w:r>
    </w:p>
    <w:p w14:paraId="5C4D94EC" w14:textId="77777777" w:rsidR="00480522" w:rsidRDefault="00A42C6C" w:rsidP="000121B3">
      <w:pPr>
        <w:pStyle w:val="Odstavecseseznamem"/>
        <w:numPr>
          <w:ilvl w:val="1"/>
          <w:numId w:val="33"/>
        </w:numPr>
        <w:suppressAutoHyphens w:val="0"/>
        <w:spacing w:after="120"/>
        <w:ind w:left="993" w:hanging="284"/>
        <w:contextualSpacing/>
      </w:pPr>
      <w:r>
        <w:t xml:space="preserve">Nově doplňovaných </w:t>
      </w:r>
      <w:r w:rsidR="003F0FE8">
        <w:t>r</w:t>
      </w:r>
      <w:r w:rsidR="005A60F6" w:rsidRPr="005A60F6">
        <w:t>ozváděč</w:t>
      </w:r>
      <w:r w:rsidR="00FB1E41">
        <w:t>ů</w:t>
      </w:r>
      <w:r w:rsidR="005A60F6" w:rsidRPr="005A60F6">
        <w:t xml:space="preserve"> ENN</w:t>
      </w:r>
      <w:r>
        <w:t xml:space="preserve"> </w:t>
      </w:r>
      <w:r w:rsidR="00FB1E41">
        <w:t>– v</w:t>
      </w:r>
      <w:r>
        <w:t>e</w:t>
      </w:r>
      <w:r w:rsidR="00FB1E41">
        <w:t> </w:t>
      </w:r>
      <w:r>
        <w:t>3</w:t>
      </w:r>
      <w:r w:rsidR="00FB1E41">
        <w:t>.</w:t>
      </w:r>
      <w:r>
        <w:t>N</w:t>
      </w:r>
      <w:r w:rsidR="00FB1E41">
        <w:t>P</w:t>
      </w:r>
      <w:r>
        <w:t>+</w:t>
      </w:r>
      <w:r w:rsidR="00FB1E41">
        <w:t>5.NP</w:t>
      </w:r>
    </w:p>
    <w:p w14:paraId="37CF4FE8" w14:textId="64D0ABDD" w:rsidR="005A60F6" w:rsidRPr="005A60F6" w:rsidRDefault="00480522" w:rsidP="000121B3">
      <w:pPr>
        <w:pStyle w:val="Odstavecseseznamem"/>
        <w:numPr>
          <w:ilvl w:val="1"/>
          <w:numId w:val="33"/>
        </w:numPr>
        <w:suppressAutoHyphens w:val="0"/>
        <w:spacing w:after="120"/>
        <w:ind w:left="993" w:hanging="284"/>
        <w:contextualSpacing/>
      </w:pPr>
      <w:r>
        <w:t xml:space="preserve">Nově doplněného rozváděče </w:t>
      </w:r>
      <w:proofErr w:type="spellStart"/>
      <w:r>
        <w:t>Ma</w:t>
      </w:r>
      <w:r w:rsidR="00990C08">
        <w:t>R</w:t>
      </w:r>
      <w:proofErr w:type="spellEnd"/>
      <w:r w:rsidR="00990C08">
        <w:t xml:space="preserve"> RA</w:t>
      </w:r>
      <w:r>
        <w:t>0.</w:t>
      </w:r>
      <w:proofErr w:type="gramStart"/>
      <w:r>
        <w:t>2 – v</w:t>
      </w:r>
      <w:proofErr w:type="gramEnd"/>
      <w:r>
        <w:t> 1.PP objektu</w:t>
      </w:r>
      <w:r w:rsidR="005A60F6" w:rsidRPr="005A60F6">
        <w:t xml:space="preserve"> </w:t>
      </w:r>
    </w:p>
    <w:p w14:paraId="27393ADE" w14:textId="7D3A0731" w:rsidR="005A60F6" w:rsidRDefault="005A60F6" w:rsidP="000121B3">
      <w:pPr>
        <w:pStyle w:val="Odstavecseseznamem"/>
        <w:numPr>
          <w:ilvl w:val="0"/>
          <w:numId w:val="32"/>
        </w:numPr>
        <w:suppressAutoHyphens w:val="0"/>
        <w:spacing w:after="120"/>
        <w:contextualSpacing/>
      </w:pPr>
      <w:r>
        <w:t xml:space="preserve">Dle technologie </w:t>
      </w:r>
      <w:r w:rsidR="00EC701D">
        <w:t>IP VSS</w:t>
      </w:r>
      <w:r>
        <w:t xml:space="preserve"> </w:t>
      </w:r>
    </w:p>
    <w:p w14:paraId="59942A58" w14:textId="1C786C75" w:rsidR="005A60F6" w:rsidRDefault="005A60F6" w:rsidP="000121B3">
      <w:pPr>
        <w:pStyle w:val="Odstavecseseznamem"/>
        <w:numPr>
          <w:ilvl w:val="1"/>
          <w:numId w:val="33"/>
        </w:numPr>
        <w:suppressAutoHyphens w:val="0"/>
        <w:spacing w:after="120"/>
        <w:ind w:left="993" w:hanging="284"/>
        <w:contextualSpacing/>
      </w:pPr>
      <w:r>
        <w:t xml:space="preserve">v místě předpokládaného osazení kamer CCTV (dle požadavků uživatele), jedná se </w:t>
      </w:r>
      <w:proofErr w:type="gramStart"/>
      <w:r w:rsidR="00480522">
        <w:t xml:space="preserve">o </w:t>
      </w:r>
      <w:r w:rsidR="00990C08">
        <w:t>:</w:t>
      </w:r>
      <w:proofErr w:type="gramEnd"/>
    </w:p>
    <w:p w14:paraId="17F575FB" w14:textId="6F4E61F7" w:rsidR="00877A0D" w:rsidRDefault="00B45814" w:rsidP="000121B3">
      <w:pPr>
        <w:pStyle w:val="Odstavecseseznamem"/>
        <w:numPr>
          <w:ilvl w:val="1"/>
          <w:numId w:val="33"/>
        </w:numPr>
        <w:suppressAutoHyphens w:val="0"/>
        <w:spacing w:after="120"/>
        <w:ind w:left="993" w:hanging="284"/>
        <w:contextualSpacing/>
      </w:pPr>
      <w:r>
        <w:t>nástěnná v </w:t>
      </w:r>
      <w:proofErr w:type="spellStart"/>
      <w:r>
        <w:t>m.č</w:t>
      </w:r>
      <w:proofErr w:type="spellEnd"/>
      <w:r>
        <w:t>. 220 Plenér ve 3.NP</w:t>
      </w:r>
    </w:p>
    <w:p w14:paraId="0925EBE3" w14:textId="0A045D8A" w:rsidR="00B45814" w:rsidRDefault="00B45814" w:rsidP="000121B3">
      <w:pPr>
        <w:pStyle w:val="Odstavecseseznamem"/>
        <w:numPr>
          <w:ilvl w:val="1"/>
          <w:numId w:val="33"/>
        </w:numPr>
        <w:suppressAutoHyphens w:val="0"/>
        <w:spacing w:after="120"/>
        <w:ind w:left="993" w:hanging="284"/>
        <w:contextualSpacing/>
      </w:pPr>
      <w:r>
        <w:t>nástěnná v </w:t>
      </w:r>
      <w:proofErr w:type="spellStart"/>
      <w:r>
        <w:t>m.č</w:t>
      </w:r>
      <w:proofErr w:type="spellEnd"/>
      <w:r>
        <w:t>. 409 Postprodukční režie</w:t>
      </w:r>
    </w:p>
    <w:p w14:paraId="5EAFFCFC" w14:textId="0D5480C5" w:rsidR="005A60F6" w:rsidRDefault="003F0FE8" w:rsidP="000121B3">
      <w:pPr>
        <w:pStyle w:val="Odstavecseseznamem"/>
        <w:numPr>
          <w:ilvl w:val="1"/>
          <w:numId w:val="33"/>
        </w:numPr>
        <w:suppressAutoHyphens w:val="0"/>
        <w:spacing w:after="60" w:line="276" w:lineRule="auto"/>
        <w:contextualSpacing/>
      </w:pPr>
      <w:r>
        <w:t>s</w:t>
      </w:r>
      <w:r w:rsidR="005A60F6">
        <w:t>amostatné zásuvky pro kamery - 2 porty/1dvojzásuvka.</w:t>
      </w:r>
    </w:p>
    <w:p w14:paraId="2089256B" w14:textId="0BE876A3" w:rsidR="005A60F6" w:rsidRDefault="007F2B40" w:rsidP="000121B3">
      <w:pPr>
        <w:pStyle w:val="Odstavecseseznamem"/>
        <w:numPr>
          <w:ilvl w:val="1"/>
          <w:numId w:val="33"/>
        </w:numPr>
        <w:suppressAutoHyphens w:val="0"/>
        <w:spacing w:after="60" w:line="276" w:lineRule="auto"/>
        <w:contextualSpacing/>
      </w:pPr>
      <w:r>
        <w:t>Vyhrazený samostatný</w:t>
      </w:r>
      <w:r w:rsidR="005A60F6">
        <w:t xml:space="preserve"> Patch panel v </w:t>
      </w:r>
      <w:r>
        <w:t>r</w:t>
      </w:r>
      <w:r w:rsidR="005A60F6">
        <w:t>acku pro kamerovou kabeláž.</w:t>
      </w:r>
    </w:p>
    <w:p w14:paraId="486D337E" w14:textId="2F19DF86" w:rsidR="005A60F6" w:rsidRDefault="003F0FE8" w:rsidP="000121B3">
      <w:pPr>
        <w:pStyle w:val="Odstavecseseznamem"/>
        <w:numPr>
          <w:ilvl w:val="1"/>
          <w:numId w:val="33"/>
        </w:numPr>
        <w:suppressAutoHyphens w:val="0"/>
        <w:spacing w:after="60" w:line="276" w:lineRule="auto"/>
        <w:contextualSpacing/>
      </w:pPr>
      <w:r>
        <w:t>n</w:t>
      </w:r>
      <w:r w:rsidR="005A60F6">
        <w:t>apájení kamer z </w:t>
      </w:r>
      <w:proofErr w:type="spellStart"/>
      <w:r w:rsidR="005A60F6">
        <w:t>PoE</w:t>
      </w:r>
      <w:proofErr w:type="spellEnd"/>
      <w:r w:rsidR="005A60F6">
        <w:t xml:space="preserve"> </w:t>
      </w:r>
      <w:proofErr w:type="spellStart"/>
      <w:r w:rsidR="005A60F6">
        <w:t>switchů</w:t>
      </w:r>
      <w:proofErr w:type="spellEnd"/>
      <w:r w:rsidR="005A60F6">
        <w:t>, umístěných v serverovnách objektu</w:t>
      </w:r>
    </w:p>
    <w:p w14:paraId="32FCC7CA" w14:textId="77777777" w:rsidR="005A60F6" w:rsidRPr="00660413" w:rsidRDefault="005A60F6" w:rsidP="000121B3">
      <w:pPr>
        <w:pStyle w:val="Odstavecseseznamem"/>
        <w:numPr>
          <w:ilvl w:val="0"/>
          <w:numId w:val="33"/>
        </w:numPr>
        <w:suppressAutoHyphens w:val="0"/>
        <w:spacing w:after="120"/>
        <w:contextualSpacing/>
      </w:pPr>
      <w:r w:rsidRPr="00660413">
        <w:t>Dle technologie sítě Wi-Fi</w:t>
      </w:r>
    </w:p>
    <w:p w14:paraId="268956F8" w14:textId="3632CE2D" w:rsidR="005A60F6" w:rsidRPr="00660413" w:rsidRDefault="005A60F6" w:rsidP="000121B3">
      <w:pPr>
        <w:pStyle w:val="Odstavecseseznamem"/>
        <w:numPr>
          <w:ilvl w:val="1"/>
          <w:numId w:val="33"/>
        </w:numPr>
        <w:suppressAutoHyphens w:val="0"/>
        <w:spacing w:after="120"/>
        <w:ind w:left="993" w:hanging="284"/>
        <w:contextualSpacing/>
      </w:pPr>
      <w:r w:rsidRPr="00660413">
        <w:t>v místě předpokládaného osazení AP Wi-Fi</w:t>
      </w:r>
      <w:r w:rsidR="00660413">
        <w:t>, dle požadavku uživatele</w:t>
      </w:r>
      <w:r w:rsidRPr="00660413">
        <w:t xml:space="preserve"> </w:t>
      </w:r>
      <w:r w:rsidR="00660413">
        <w:t>ve dvou místech prostoru předsíně,</w:t>
      </w:r>
      <w:r w:rsidR="00EC701D">
        <w:t xml:space="preserve"> </w:t>
      </w:r>
      <w:r w:rsidR="00660413">
        <w:t xml:space="preserve">kde sousedí </w:t>
      </w:r>
    </w:p>
    <w:p w14:paraId="7DDA1F9D" w14:textId="7D8F99C5" w:rsidR="005A60F6" w:rsidRDefault="005A60F6" w:rsidP="000121B3">
      <w:pPr>
        <w:pStyle w:val="Odstavecseseznamem"/>
        <w:numPr>
          <w:ilvl w:val="1"/>
          <w:numId w:val="33"/>
        </w:numPr>
        <w:suppressAutoHyphens w:val="0"/>
        <w:spacing w:after="60" w:line="276" w:lineRule="auto"/>
        <w:contextualSpacing/>
        <w:rPr>
          <w:lang w:eastAsia="en-US"/>
        </w:rPr>
      </w:pPr>
      <w:r w:rsidRPr="00660413">
        <w:t>2 porty/1dvojzásuvka pro AP</w:t>
      </w:r>
      <w:r w:rsidR="00660413">
        <w:t xml:space="preserve"> </w:t>
      </w:r>
      <w:r w:rsidR="006C56A1" w:rsidRPr="00660413">
        <w:t>v 5.NP</w:t>
      </w:r>
    </w:p>
    <w:p w14:paraId="7B715034" w14:textId="5D76E901" w:rsidR="007F2B40" w:rsidRDefault="007F2B40" w:rsidP="007F2B40">
      <w:pPr>
        <w:pStyle w:val="Odstavecseseznamem"/>
        <w:numPr>
          <w:ilvl w:val="0"/>
          <w:numId w:val="33"/>
        </w:numPr>
        <w:suppressAutoHyphens w:val="0"/>
        <w:spacing w:after="60" w:line="276" w:lineRule="auto"/>
        <w:contextualSpacing/>
        <w:rPr>
          <w:lang w:eastAsia="en-US"/>
        </w:rPr>
      </w:pPr>
      <w:r>
        <w:t>Úpravy stávající instalace</w:t>
      </w:r>
    </w:p>
    <w:p w14:paraId="62321669" w14:textId="5F83B7F4" w:rsidR="007F2B40" w:rsidRDefault="007F2B40" w:rsidP="007F2B40">
      <w:pPr>
        <w:pStyle w:val="Odstavecseseznamem"/>
        <w:numPr>
          <w:ilvl w:val="0"/>
          <w:numId w:val="59"/>
        </w:numPr>
        <w:suppressAutoHyphens w:val="0"/>
        <w:spacing w:after="60" w:line="276" w:lineRule="auto"/>
        <w:contextualSpacing/>
        <w:rPr>
          <w:lang w:eastAsia="en-US"/>
        </w:rPr>
      </w:pPr>
      <w:r>
        <w:rPr>
          <w:lang w:eastAsia="en-US"/>
        </w:rPr>
        <w:t>V 1.PP v </w:t>
      </w:r>
      <w:proofErr w:type="spellStart"/>
      <w:r>
        <w:rPr>
          <w:lang w:eastAsia="en-US"/>
        </w:rPr>
        <w:t>m.č</w:t>
      </w:r>
      <w:proofErr w:type="spellEnd"/>
      <w:r>
        <w:rPr>
          <w:lang w:eastAsia="en-US"/>
        </w:rPr>
        <w:t>. S12 dojde k demontování stávající povrchové datové zásuvky ozn.1-S-04.</w:t>
      </w:r>
      <w:proofErr w:type="gramStart"/>
      <w:r>
        <w:rPr>
          <w:lang w:eastAsia="en-US"/>
        </w:rPr>
        <w:t>AB  vč.</w:t>
      </w:r>
      <w:proofErr w:type="gramEnd"/>
      <w:r>
        <w:rPr>
          <w:lang w:eastAsia="en-US"/>
        </w:rPr>
        <w:t xml:space="preserve"> kabelů vedoucích k ní (povrchová montáž). Zásuvka bude přemístěna do místnosti S11 (sousedící, navzájem propojené prostory) do místa osazení rozváděče </w:t>
      </w:r>
      <w:proofErr w:type="spellStart"/>
      <w:r>
        <w:rPr>
          <w:lang w:eastAsia="en-US"/>
        </w:rPr>
        <w:t>MaR</w:t>
      </w:r>
      <w:proofErr w:type="spellEnd"/>
      <w:r>
        <w:rPr>
          <w:lang w:eastAsia="en-US"/>
        </w:rPr>
        <w:t xml:space="preserve"> /RA 02. Stávající kabeláž bude v trase vedené po povrchu demontována, a položena do nové trasy. Pro ukládání použít stávajících přístupných žlabů pro datové rozvody. Přesné umístění koordinovat na stavbě s profesí </w:t>
      </w:r>
      <w:proofErr w:type="spellStart"/>
      <w:r>
        <w:rPr>
          <w:lang w:eastAsia="en-US"/>
        </w:rPr>
        <w:t>MaR</w:t>
      </w:r>
      <w:proofErr w:type="spellEnd"/>
      <w:r>
        <w:rPr>
          <w:lang w:eastAsia="en-US"/>
        </w:rPr>
        <w:t xml:space="preserve"> a zástupcem uživatele. </w:t>
      </w:r>
    </w:p>
    <w:p w14:paraId="62AF164D" w14:textId="3BE5E96C" w:rsidR="00B90C23" w:rsidRPr="00F872E4" w:rsidRDefault="007F2B40" w:rsidP="00F872E4">
      <w:pPr>
        <w:pStyle w:val="Odstavecseseznamem"/>
        <w:numPr>
          <w:ilvl w:val="0"/>
          <w:numId w:val="59"/>
        </w:numPr>
        <w:suppressAutoHyphens w:val="0"/>
        <w:spacing w:after="60" w:line="276" w:lineRule="auto"/>
        <w:contextualSpacing/>
        <w:rPr>
          <w:u w:val="single"/>
          <w:lang w:eastAsia="en-US"/>
        </w:rPr>
      </w:pPr>
      <w:r>
        <w:rPr>
          <w:lang w:eastAsia="en-US"/>
        </w:rPr>
        <w:t>V 1.NP v </w:t>
      </w:r>
      <w:proofErr w:type="spellStart"/>
      <w:r>
        <w:rPr>
          <w:lang w:eastAsia="en-US"/>
        </w:rPr>
        <w:t>m.č</w:t>
      </w:r>
      <w:proofErr w:type="spellEnd"/>
      <w:r>
        <w:rPr>
          <w:lang w:eastAsia="en-US"/>
        </w:rPr>
        <w:t xml:space="preserve">. 006, 014, 015 </w:t>
      </w:r>
      <w:r w:rsidR="00B90C23" w:rsidRPr="00B90C23">
        <w:rPr>
          <w:lang w:eastAsia="en-US"/>
        </w:rPr>
        <w:t>je nutné vyměnit omítku na obvodovém zdivu (stávající vlhne</w:t>
      </w:r>
      <w:r w:rsidR="00B90C23">
        <w:rPr>
          <w:lang w:eastAsia="en-US"/>
        </w:rPr>
        <w:t>), omítka bude oklepána a nahrazena novou. Podobu oprav je nutné stávající zásuvky instalované v obvodových zdech ochránit před poškozením, případně demontovat, ochránit a zpětně namontovat do původního umístění a konfigurace</w:t>
      </w:r>
      <w:r w:rsidR="00B90C23" w:rsidRPr="00F872E4">
        <w:rPr>
          <w:u w:val="single"/>
          <w:lang w:eastAsia="en-US"/>
        </w:rPr>
        <w:t>. Při provádění stavební sanace omítky je nutno ochránit kabeláže, které jsou vedeny v těchto stěnách, tak aby nedošlo k jejich přeseknutí.</w:t>
      </w:r>
    </w:p>
    <w:p w14:paraId="17DE6B27" w14:textId="71F76B8D" w:rsidR="007F2B40" w:rsidRPr="00660413" w:rsidRDefault="007F2B40" w:rsidP="00F872E4">
      <w:pPr>
        <w:suppressAutoHyphens w:val="0"/>
        <w:spacing w:after="60" w:line="276" w:lineRule="auto"/>
        <w:ind w:left="360"/>
        <w:contextualSpacing/>
        <w:rPr>
          <w:lang w:eastAsia="en-US"/>
        </w:rPr>
      </w:pPr>
    </w:p>
    <w:p w14:paraId="33FBBABA" w14:textId="56955D61" w:rsidR="009847EF" w:rsidRPr="00F7323B" w:rsidRDefault="009847EF" w:rsidP="000F7FAB">
      <w:pPr>
        <w:pStyle w:val="Nadpis2"/>
      </w:pPr>
      <w:bookmarkStart w:id="46" w:name="_Toc383678599"/>
      <w:bookmarkStart w:id="47" w:name="_Toc464138205"/>
      <w:bookmarkStart w:id="48" w:name="_Toc478546881"/>
      <w:bookmarkStart w:id="49" w:name="_Toc516220114"/>
      <w:bookmarkStart w:id="50" w:name="_Toc161054869"/>
      <w:r w:rsidRPr="00F7323B">
        <w:t>Rozvaděč</w:t>
      </w:r>
      <w:bookmarkEnd w:id="46"/>
      <w:bookmarkEnd w:id="47"/>
      <w:bookmarkEnd w:id="48"/>
      <w:r w:rsidR="008D7068">
        <w:t>e</w:t>
      </w:r>
      <w:bookmarkEnd w:id="49"/>
      <w:r w:rsidR="00B45814">
        <w:t xml:space="preserve"> </w:t>
      </w:r>
      <w:r w:rsidR="00207CAC">
        <w:t>–</w:t>
      </w:r>
      <w:r w:rsidR="00B45814">
        <w:t xml:space="preserve"> stávající</w:t>
      </w:r>
      <w:r w:rsidR="00207CAC">
        <w:t xml:space="preserve"> stav popis</w:t>
      </w:r>
      <w:bookmarkEnd w:id="50"/>
    </w:p>
    <w:p w14:paraId="5B37529A" w14:textId="40441514" w:rsidR="008D7068" w:rsidRPr="00122732" w:rsidRDefault="007D0777" w:rsidP="007D0777">
      <w:r w:rsidRPr="00D94E38">
        <w:t xml:space="preserve">Rozvody </w:t>
      </w:r>
      <w:r w:rsidR="00B45814">
        <w:t>js</w:t>
      </w:r>
      <w:r w:rsidRPr="00D94E38">
        <w:t xml:space="preserve">ou provedeny v topologii </w:t>
      </w:r>
      <w:r w:rsidR="005A60F6">
        <w:t>více</w:t>
      </w:r>
      <w:r w:rsidR="008D7068">
        <w:t>ú</w:t>
      </w:r>
      <w:r w:rsidRPr="00D94E38">
        <w:t>rovňové hvězdy s jedním hlavním rozvaděčem</w:t>
      </w:r>
      <w:r w:rsidR="005A60F6">
        <w:t xml:space="preserve"> </w:t>
      </w:r>
      <w:r w:rsidR="005A60F6" w:rsidRPr="00122732">
        <w:t xml:space="preserve">a podružnými rozváděči </w:t>
      </w:r>
      <w:r w:rsidR="007B5089">
        <w:t>radiové tech</w:t>
      </w:r>
      <w:r w:rsidR="00B33527">
        <w:t>n</w:t>
      </w:r>
      <w:r w:rsidR="007B5089">
        <w:t>ologie</w:t>
      </w:r>
      <w:r w:rsidR="008D7068" w:rsidRPr="00122732">
        <w:t>.</w:t>
      </w:r>
      <w:r w:rsidR="00FB1E41">
        <w:t xml:space="preserve"> </w:t>
      </w:r>
      <w:r w:rsidR="00DB0A01">
        <w:t>V objektu jsou</w:t>
      </w:r>
      <w:r w:rsidR="00FB1E41">
        <w:t>:</w:t>
      </w:r>
    </w:p>
    <w:p w14:paraId="0F07D6E3" w14:textId="548A0C9E" w:rsidR="007B5089" w:rsidRPr="007B5089" w:rsidRDefault="009F30C1" w:rsidP="009F30C1">
      <w:pPr>
        <w:rPr>
          <w:u w:val="single"/>
        </w:rPr>
      </w:pPr>
      <w:r w:rsidRPr="007B5089">
        <w:rPr>
          <w:u w:val="single"/>
        </w:rPr>
        <w:t xml:space="preserve">1. </w:t>
      </w:r>
      <w:r w:rsidR="008D7068" w:rsidRPr="007B5089">
        <w:rPr>
          <w:u w:val="single"/>
        </w:rPr>
        <w:t xml:space="preserve">Hlavní </w:t>
      </w:r>
      <w:r w:rsidR="00AE6C36">
        <w:rPr>
          <w:u w:val="single"/>
        </w:rPr>
        <w:t xml:space="preserve">stávající </w:t>
      </w:r>
      <w:r w:rsidR="008D7068" w:rsidRPr="007B5089">
        <w:rPr>
          <w:u w:val="single"/>
        </w:rPr>
        <w:t>objektový rozváděč</w:t>
      </w:r>
      <w:r w:rsidR="007D0777" w:rsidRPr="007B5089">
        <w:rPr>
          <w:u w:val="single"/>
        </w:rPr>
        <w:t xml:space="preserve"> DR 1.</w:t>
      </w:r>
      <w:r w:rsidR="008746D5" w:rsidRPr="007B5089">
        <w:rPr>
          <w:u w:val="single"/>
        </w:rPr>
        <w:t>1-2-3</w:t>
      </w:r>
      <w:r w:rsidR="00BC5FF6" w:rsidRPr="007B5089">
        <w:rPr>
          <w:u w:val="single"/>
        </w:rPr>
        <w:t>-4</w:t>
      </w:r>
      <w:r w:rsidR="002C7045" w:rsidRPr="007B5089">
        <w:rPr>
          <w:u w:val="single"/>
        </w:rPr>
        <w:t xml:space="preserve"> </w:t>
      </w:r>
    </w:p>
    <w:p w14:paraId="7468C066" w14:textId="0483DFC1" w:rsidR="00827048" w:rsidRDefault="002C7045" w:rsidP="009F30C1">
      <w:r>
        <w:t xml:space="preserve">(distribuční </w:t>
      </w:r>
      <w:proofErr w:type="spellStart"/>
      <w:r>
        <w:t>rack</w:t>
      </w:r>
      <w:proofErr w:type="spellEnd"/>
      <w:r>
        <w:t xml:space="preserve"> IT)</w:t>
      </w:r>
      <w:r w:rsidR="007D0777" w:rsidRPr="00122732">
        <w:t>, umístěný v</w:t>
      </w:r>
      <w:r w:rsidR="008D7068" w:rsidRPr="00122732">
        <w:t>e</w:t>
      </w:r>
      <w:r w:rsidR="007D0777" w:rsidRPr="00122732">
        <w:t xml:space="preserve"> </w:t>
      </w:r>
      <w:r w:rsidR="00BC5FF6" w:rsidRPr="002C7045">
        <w:t>4</w:t>
      </w:r>
      <w:r w:rsidR="007D0777" w:rsidRPr="002C7045">
        <w:t>.NP – m.</w:t>
      </w:r>
      <w:r w:rsidR="00C05CDA">
        <w:t xml:space="preserve"> </w:t>
      </w:r>
      <w:r w:rsidR="007D0777" w:rsidRPr="002C7045">
        <w:t>č</w:t>
      </w:r>
      <w:r w:rsidR="00BC5FF6" w:rsidRPr="002C7045">
        <w:t xml:space="preserve">. 316 </w:t>
      </w:r>
      <w:r w:rsidR="00C05CDA">
        <w:t xml:space="preserve">- </w:t>
      </w:r>
      <w:r w:rsidR="00142EFA" w:rsidRPr="002C7045">
        <w:t>serverovna</w:t>
      </w:r>
      <w:r w:rsidR="007D0777" w:rsidRPr="002C7045">
        <w:t xml:space="preserve">. Rozvaděč </w:t>
      </w:r>
      <w:r w:rsidR="00DB0A01">
        <w:t>je</w:t>
      </w:r>
      <w:r w:rsidR="007D0777" w:rsidRPr="002C7045">
        <w:t xml:space="preserve"> instalován do</w:t>
      </w:r>
      <w:r w:rsidR="008746D5" w:rsidRPr="002C7045">
        <w:t xml:space="preserve"> </w:t>
      </w:r>
      <w:r w:rsidRPr="002C7045">
        <w:t xml:space="preserve">třech </w:t>
      </w:r>
      <w:r w:rsidR="007D0777" w:rsidRPr="002C7045">
        <w:t>19“ skřín</w:t>
      </w:r>
      <w:r w:rsidR="00F0334B" w:rsidRPr="002C7045">
        <w:t>í</w:t>
      </w:r>
      <w:r w:rsidR="007D0777" w:rsidRPr="002C7045">
        <w:t xml:space="preserve"> ve stojanovém</w:t>
      </w:r>
      <w:r w:rsidR="00F0334B" w:rsidRPr="002C7045">
        <w:t xml:space="preserve"> provedení o</w:t>
      </w:r>
      <w:r w:rsidR="007D0777" w:rsidRPr="002C7045">
        <w:t xml:space="preserve"> rozměrech </w:t>
      </w:r>
      <w:r w:rsidR="00FB1E41">
        <w:t>6</w:t>
      </w:r>
      <w:r w:rsidR="00841DCF" w:rsidRPr="002C7045">
        <w:t>00x</w:t>
      </w:r>
      <w:r w:rsidR="00DE0288" w:rsidRPr="002C7045">
        <w:t>8</w:t>
      </w:r>
      <w:r w:rsidR="00841DCF" w:rsidRPr="002C7045">
        <w:t>00mmx4</w:t>
      </w:r>
      <w:r w:rsidR="00DE0288" w:rsidRPr="002C7045">
        <w:t>7</w:t>
      </w:r>
      <w:r w:rsidR="00841DCF" w:rsidRPr="002C7045">
        <w:t>U</w:t>
      </w:r>
      <w:r w:rsidR="00FB1E41">
        <w:t xml:space="preserve"> a </w:t>
      </w:r>
      <w:r w:rsidR="00DE0288" w:rsidRPr="002C7045">
        <w:t>jedn</w:t>
      </w:r>
      <w:r w:rsidR="00FB1E41">
        <w:t>é</w:t>
      </w:r>
      <w:r w:rsidR="00DE0288" w:rsidRPr="002C7045">
        <w:t xml:space="preserve"> skří</w:t>
      </w:r>
      <w:r w:rsidR="00C05CDA">
        <w:t>ně</w:t>
      </w:r>
      <w:r w:rsidR="00DE0288" w:rsidRPr="002C7045">
        <w:t xml:space="preserve"> pro aktivní části v </w:t>
      </w:r>
      <w:r w:rsidRPr="002C7045">
        <w:t>provedení</w:t>
      </w:r>
      <w:r w:rsidR="00DE0288" w:rsidRPr="002C7045">
        <w:t xml:space="preserve"> </w:t>
      </w:r>
      <w:r w:rsidR="00FB1E41">
        <w:t>6</w:t>
      </w:r>
      <w:r w:rsidR="00DE0288" w:rsidRPr="002C7045">
        <w:t>00x1000x47U</w:t>
      </w:r>
      <w:r w:rsidR="007D0777" w:rsidRPr="002C7045">
        <w:t>.</w:t>
      </w:r>
    </w:p>
    <w:p w14:paraId="71A9FCD1" w14:textId="0AEAA643" w:rsidR="003D7F5F" w:rsidRPr="002C7045" w:rsidRDefault="009F30C1" w:rsidP="009F30C1">
      <w:pPr>
        <w:rPr>
          <w:u w:val="single"/>
        </w:rPr>
      </w:pPr>
      <w:r w:rsidRPr="002C7045">
        <w:rPr>
          <w:u w:val="single"/>
        </w:rPr>
        <w:t xml:space="preserve">2. </w:t>
      </w:r>
      <w:r w:rsidR="00FB1E41">
        <w:rPr>
          <w:u w:val="single"/>
        </w:rPr>
        <w:t>Hlavní</w:t>
      </w:r>
      <w:r w:rsidR="00AE6C36">
        <w:rPr>
          <w:u w:val="single"/>
        </w:rPr>
        <w:t xml:space="preserve"> stávající</w:t>
      </w:r>
      <w:r w:rsidR="00FB1E41">
        <w:rPr>
          <w:u w:val="single"/>
        </w:rPr>
        <w:t xml:space="preserve"> r</w:t>
      </w:r>
      <w:r w:rsidR="003D7F5F" w:rsidRPr="002C7045">
        <w:rPr>
          <w:u w:val="single"/>
        </w:rPr>
        <w:t xml:space="preserve">ozváděče </w:t>
      </w:r>
      <w:r w:rsidR="00BC5FF6" w:rsidRPr="002C7045">
        <w:rPr>
          <w:u w:val="single"/>
        </w:rPr>
        <w:t xml:space="preserve">rozhlasové </w:t>
      </w:r>
      <w:r w:rsidR="003D7F5F" w:rsidRPr="002C7045">
        <w:rPr>
          <w:u w:val="single"/>
        </w:rPr>
        <w:t>technologi</w:t>
      </w:r>
      <w:r w:rsidR="00BC5FF6" w:rsidRPr="002C7045">
        <w:rPr>
          <w:u w:val="single"/>
        </w:rPr>
        <w:t>e</w:t>
      </w:r>
      <w:r w:rsidR="003D7F5F" w:rsidRPr="002C7045">
        <w:rPr>
          <w:u w:val="single"/>
        </w:rPr>
        <w:t xml:space="preserve"> </w:t>
      </w:r>
    </w:p>
    <w:p w14:paraId="2154D032" w14:textId="22290AB4" w:rsidR="00932F76" w:rsidRPr="00122732" w:rsidRDefault="00932F76" w:rsidP="000121B3">
      <w:pPr>
        <w:pStyle w:val="Odstavecseseznamem"/>
        <w:numPr>
          <w:ilvl w:val="0"/>
          <w:numId w:val="38"/>
        </w:numPr>
      </w:pPr>
      <w:r w:rsidRPr="002C7045">
        <w:t xml:space="preserve">Rozváděč DR </w:t>
      </w:r>
      <w:r w:rsidR="00207CAC">
        <w:t>R</w:t>
      </w:r>
      <w:r w:rsidRPr="002C7045">
        <w:t xml:space="preserve">T.1-2-3-4 – hlavní rozváděč technologický, umístěný ve 4.NP – </w:t>
      </w:r>
      <w:proofErr w:type="spellStart"/>
      <w:r w:rsidRPr="002C7045">
        <w:t>m.č</w:t>
      </w:r>
      <w:proofErr w:type="spellEnd"/>
      <w:r w:rsidRPr="002C7045">
        <w:t xml:space="preserve">. 316 serverovna. </w:t>
      </w:r>
    </w:p>
    <w:p w14:paraId="4DC3C1CA" w14:textId="26C39844" w:rsidR="003D7F5F" w:rsidRPr="002C7045" w:rsidRDefault="003D7F5F" w:rsidP="000121B3">
      <w:pPr>
        <w:pStyle w:val="Odstavecseseznamem"/>
        <w:numPr>
          <w:ilvl w:val="0"/>
          <w:numId w:val="38"/>
        </w:numPr>
      </w:pPr>
      <w:r w:rsidRPr="00122732">
        <w:t>Rozváděč</w:t>
      </w:r>
      <w:r w:rsidR="00BC5FF6" w:rsidRPr="002C7045">
        <w:t xml:space="preserve"> </w:t>
      </w:r>
      <w:r w:rsidRPr="002C7045">
        <w:t xml:space="preserve">DR </w:t>
      </w:r>
      <w:r w:rsidR="00207CAC">
        <w:t>R</w:t>
      </w:r>
      <w:r w:rsidR="00FB1E41">
        <w:t>T</w:t>
      </w:r>
      <w:r w:rsidR="00207CAC">
        <w:t>.5-6</w:t>
      </w:r>
      <w:r w:rsidR="00FB1E41">
        <w:t xml:space="preserve"> </w:t>
      </w:r>
      <w:r w:rsidR="00AF7B7A" w:rsidRPr="002C7045">
        <w:t xml:space="preserve">v </w:t>
      </w:r>
      <w:r w:rsidRPr="002C7045">
        <w:t>m.</w:t>
      </w:r>
      <w:r w:rsidR="00C05CDA">
        <w:t xml:space="preserve"> </w:t>
      </w:r>
      <w:r w:rsidRPr="002C7045">
        <w:t xml:space="preserve">č. </w:t>
      </w:r>
      <w:r w:rsidR="008C2B35" w:rsidRPr="002C7045">
        <w:t>018</w:t>
      </w:r>
      <w:r w:rsidRPr="002C7045">
        <w:t xml:space="preserve"> místnost </w:t>
      </w:r>
      <w:proofErr w:type="spellStart"/>
      <w:r w:rsidR="008C2B35" w:rsidRPr="002C7045">
        <w:t>machine</w:t>
      </w:r>
      <w:proofErr w:type="spellEnd"/>
      <w:r w:rsidR="008C2B35" w:rsidRPr="002C7045">
        <w:t xml:space="preserve"> </w:t>
      </w:r>
      <w:proofErr w:type="spellStart"/>
      <w:r w:rsidR="008C2B35" w:rsidRPr="002C7045">
        <w:t>room</w:t>
      </w:r>
      <w:proofErr w:type="spellEnd"/>
      <w:r w:rsidR="008C2B35" w:rsidRPr="002C7045">
        <w:t xml:space="preserve"> v 1.NP</w:t>
      </w:r>
    </w:p>
    <w:p w14:paraId="69EE41FD" w14:textId="262536BA" w:rsidR="008C2B35" w:rsidRDefault="008C2B35" w:rsidP="000121B3">
      <w:pPr>
        <w:pStyle w:val="Odstavecseseznamem"/>
        <w:numPr>
          <w:ilvl w:val="0"/>
          <w:numId w:val="38"/>
        </w:numPr>
      </w:pPr>
      <w:r>
        <w:t xml:space="preserve">Rozváděč DR </w:t>
      </w:r>
      <w:r w:rsidR="00990C08">
        <w:t>R</w:t>
      </w:r>
      <w:r w:rsidR="00FB1E41">
        <w:t>T</w:t>
      </w:r>
      <w:r w:rsidR="00207CAC">
        <w:t>.7-8</w:t>
      </w:r>
      <w:r>
        <w:t xml:space="preserve"> v m.</w:t>
      </w:r>
      <w:r w:rsidR="00C05CDA">
        <w:t xml:space="preserve"> </w:t>
      </w:r>
      <w:r>
        <w:t xml:space="preserve">č. 121 místnost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room</w:t>
      </w:r>
      <w:proofErr w:type="spellEnd"/>
      <w:r>
        <w:t xml:space="preserve"> ve 2.NP</w:t>
      </w:r>
    </w:p>
    <w:p w14:paraId="07ED4838" w14:textId="352A3A53" w:rsidR="00FB1E41" w:rsidRDefault="00FB1E41" w:rsidP="00FB1E41">
      <w:r w:rsidRPr="002C7045">
        <w:t>Rozvaděč</w:t>
      </w:r>
      <w:r>
        <w:t>e</w:t>
      </w:r>
      <w:r w:rsidRPr="002C7045">
        <w:t xml:space="preserve"> </w:t>
      </w:r>
      <w:r w:rsidR="00DB0A01">
        <w:t>js</w:t>
      </w:r>
      <w:r>
        <w:t>ou</w:t>
      </w:r>
      <w:r w:rsidRPr="002C7045">
        <w:t xml:space="preserve"> instalován</w:t>
      </w:r>
      <w:r>
        <w:t>y</w:t>
      </w:r>
      <w:r w:rsidRPr="002C7045">
        <w:t xml:space="preserve"> do</w:t>
      </w:r>
      <w:r w:rsidR="00EB0ABC">
        <w:t xml:space="preserve"> </w:t>
      </w:r>
      <w:proofErr w:type="gramStart"/>
      <w:r w:rsidR="00EB0ABC">
        <w:t>8mi</w:t>
      </w:r>
      <w:proofErr w:type="gramEnd"/>
      <w:r w:rsidRPr="002C7045">
        <w:t xml:space="preserve"> 19“ skříní ve stojanovém provedení o rozměrech 600x</w:t>
      </w:r>
      <w:r w:rsidRPr="000F7FAB">
        <w:t>8</w:t>
      </w:r>
      <w:r w:rsidRPr="00122732">
        <w:t>00mmx4</w:t>
      </w:r>
      <w:r>
        <w:t>7</w:t>
      </w:r>
      <w:r w:rsidRPr="00122732">
        <w:t>U.</w:t>
      </w:r>
    </w:p>
    <w:p w14:paraId="25F816FC" w14:textId="77777777" w:rsidR="000121B3" w:rsidRDefault="000121B3" w:rsidP="000121B3">
      <w:r>
        <w:t>V</w:t>
      </w:r>
      <w:r w:rsidRPr="00AA2799">
        <w:t xml:space="preserve"> místnosti</w:t>
      </w:r>
      <w:r>
        <w:t xml:space="preserve"> serverovny</w:t>
      </w:r>
      <w:r w:rsidRPr="00AA2799">
        <w:t xml:space="preserve"> </w:t>
      </w:r>
      <w:r>
        <w:t>js</w:t>
      </w:r>
      <w:r w:rsidRPr="00AA2799">
        <w:t>ou dále soustředěny kabely těchto slaboproudých technologií:</w:t>
      </w:r>
    </w:p>
    <w:p w14:paraId="39968E80" w14:textId="21B91306" w:rsidR="000121B3" w:rsidRDefault="000121B3" w:rsidP="000121B3">
      <w:pPr>
        <w:pStyle w:val="Odstavecseseznamem"/>
        <w:numPr>
          <w:ilvl w:val="0"/>
          <w:numId w:val="18"/>
        </w:numPr>
        <w:suppressAutoHyphens w:val="0"/>
        <w:spacing w:before="120" w:after="120"/>
        <w:ind w:left="714" w:hanging="357"/>
        <w:contextualSpacing/>
      </w:pPr>
      <w:r>
        <w:lastRenderedPageBreak/>
        <w:t xml:space="preserve">Rozvody zařízení </w:t>
      </w:r>
      <w:r w:rsidR="00EC701D">
        <w:t xml:space="preserve">IP </w:t>
      </w:r>
      <w:r>
        <w:t>VSS</w:t>
      </w:r>
    </w:p>
    <w:p w14:paraId="5FE58CE1" w14:textId="77777777" w:rsidR="000121B3" w:rsidRDefault="000121B3" w:rsidP="000121B3">
      <w:pPr>
        <w:pStyle w:val="Odstavecseseznamem"/>
        <w:numPr>
          <w:ilvl w:val="0"/>
          <w:numId w:val="18"/>
        </w:numPr>
        <w:suppressAutoHyphens w:val="0"/>
        <w:spacing w:before="120" w:after="120"/>
        <w:ind w:left="714" w:hanging="357"/>
        <w:contextualSpacing/>
      </w:pPr>
      <w:r>
        <w:t xml:space="preserve">Rozvody zařízení Wi-Fi </w:t>
      </w:r>
    </w:p>
    <w:p w14:paraId="045A7F6A" w14:textId="77777777" w:rsidR="000121B3" w:rsidRDefault="000121B3" w:rsidP="000121B3">
      <w:pPr>
        <w:pStyle w:val="Odstavecseseznamem"/>
        <w:numPr>
          <w:ilvl w:val="0"/>
          <w:numId w:val="18"/>
        </w:numPr>
        <w:suppressAutoHyphens w:val="0"/>
        <w:spacing w:before="120" w:after="120"/>
        <w:ind w:left="714" w:hanging="357"/>
        <w:contextualSpacing/>
      </w:pPr>
      <w:r>
        <w:t>Rozvody zařízení přístupového systému EKV</w:t>
      </w:r>
    </w:p>
    <w:p w14:paraId="1ED6B9A9" w14:textId="77777777" w:rsidR="000121B3" w:rsidRDefault="000121B3" w:rsidP="000121B3">
      <w:pPr>
        <w:pStyle w:val="Odstavecseseznamem"/>
        <w:numPr>
          <w:ilvl w:val="0"/>
          <w:numId w:val="18"/>
        </w:numPr>
        <w:suppressAutoHyphens w:val="0"/>
        <w:spacing w:before="120" w:after="120"/>
        <w:ind w:left="714" w:hanging="357"/>
        <w:contextualSpacing/>
      </w:pPr>
      <w:r>
        <w:t>Rozvody systému PZTS</w:t>
      </w:r>
    </w:p>
    <w:p w14:paraId="2E9D4C0E" w14:textId="77777777" w:rsidR="000121B3" w:rsidRDefault="000121B3" w:rsidP="000121B3">
      <w:pPr>
        <w:pStyle w:val="Odstavecseseznamem"/>
        <w:numPr>
          <w:ilvl w:val="0"/>
          <w:numId w:val="18"/>
        </w:numPr>
        <w:suppressAutoHyphens w:val="0"/>
        <w:spacing w:before="120" w:after="120"/>
        <w:ind w:left="714" w:hanging="357"/>
        <w:contextualSpacing/>
      </w:pPr>
      <w:r>
        <w:t>Rozvody systému jednotného času</w:t>
      </w:r>
    </w:p>
    <w:p w14:paraId="637B8FBF" w14:textId="77777777" w:rsidR="000121B3" w:rsidRDefault="000121B3" w:rsidP="000121B3">
      <w:pPr>
        <w:pStyle w:val="Odstavecseseznamem"/>
        <w:numPr>
          <w:ilvl w:val="0"/>
          <w:numId w:val="18"/>
        </w:numPr>
        <w:suppressAutoHyphens w:val="0"/>
        <w:spacing w:before="120" w:after="120"/>
        <w:ind w:left="714" w:hanging="357"/>
        <w:contextualSpacing/>
      </w:pPr>
      <w:r>
        <w:t>Rozvody televizního systému STA</w:t>
      </w:r>
    </w:p>
    <w:p w14:paraId="0861D10E" w14:textId="51E9A9EA" w:rsidR="000121B3" w:rsidRDefault="000121B3" w:rsidP="000121B3">
      <w:r>
        <w:t>Osazení rozváděčů v serverovně je následující:</w:t>
      </w:r>
    </w:p>
    <w:p w14:paraId="2B9DBFDB" w14:textId="5D9A27EF" w:rsidR="000121B3" w:rsidRDefault="000121B3" w:rsidP="000121B3">
      <w:pPr>
        <w:pStyle w:val="Odstavecseseznamem"/>
        <w:numPr>
          <w:ilvl w:val="0"/>
          <w:numId w:val="18"/>
        </w:numPr>
      </w:pPr>
      <w:r>
        <w:t xml:space="preserve">DR 1.1 – pasivní části – ukončeny kabely pro 2.-1.NP-1.PP, pořadí shora od </w:t>
      </w:r>
      <w:r w:rsidR="00E23F30">
        <w:t>2.</w:t>
      </w:r>
      <w:r>
        <w:t>NP po suterén (1.PP)</w:t>
      </w:r>
    </w:p>
    <w:p w14:paraId="5DD6101F" w14:textId="01808A06" w:rsidR="000121B3" w:rsidRDefault="000121B3" w:rsidP="000121B3">
      <w:pPr>
        <w:pStyle w:val="Odstavecseseznamem"/>
        <w:numPr>
          <w:ilvl w:val="0"/>
          <w:numId w:val="18"/>
        </w:numPr>
      </w:pPr>
      <w:r>
        <w:t>DR 1.2 – aktivní části, technologie telekomunikačního providera – v rozváděči ukončeno optické propojení providera na PP telekomunikačním 50xRJ45</w:t>
      </w:r>
    </w:p>
    <w:p w14:paraId="78354DC0" w14:textId="69E696A5" w:rsidR="000121B3" w:rsidRPr="00D94E38" w:rsidRDefault="000121B3" w:rsidP="000121B3">
      <w:pPr>
        <w:pStyle w:val="Odstavecseseznamem"/>
        <w:numPr>
          <w:ilvl w:val="0"/>
          <w:numId w:val="18"/>
        </w:numPr>
      </w:pPr>
      <w:r>
        <w:t>DR 1.3 – pasivní části – ukončeny kabely pro</w:t>
      </w:r>
      <w:r w:rsidR="00E23F30">
        <w:t xml:space="preserve"> 3.-</w:t>
      </w:r>
      <w:r>
        <w:t xml:space="preserve">4.-5.NP-střecha, pořadí shora od střechy po 4.NP, </w:t>
      </w:r>
      <w:proofErr w:type="spellStart"/>
      <w:r>
        <w:t>propoje</w:t>
      </w:r>
      <w:proofErr w:type="spellEnd"/>
      <w:r>
        <w:t xml:space="preserve"> do rozváděčů radiové technologie vedoucí ze serverovny</w:t>
      </w:r>
    </w:p>
    <w:p w14:paraId="58886841" w14:textId="77777777" w:rsidR="000121B3" w:rsidRDefault="000121B3" w:rsidP="000121B3">
      <w:pPr>
        <w:pStyle w:val="Odstavecseseznamem"/>
        <w:numPr>
          <w:ilvl w:val="0"/>
          <w:numId w:val="18"/>
        </w:numPr>
      </w:pPr>
      <w:r>
        <w:t>DR 1.4 – serverový rozváděč</w:t>
      </w:r>
    </w:p>
    <w:p w14:paraId="39529D49" w14:textId="50E6704D" w:rsidR="000121B3" w:rsidRDefault="000121B3" w:rsidP="000121B3">
      <w:r>
        <w:t>Osazení rozváděčů radiové technologie</w:t>
      </w:r>
      <w:r w:rsidR="00FA63C5">
        <w:t xml:space="preserve"> v serverovně</w:t>
      </w:r>
      <w:r>
        <w:t xml:space="preserve">: jsou uvedeny pouze rozváděče, ve kterých jsou ukončeny </w:t>
      </w:r>
      <w:proofErr w:type="spellStart"/>
      <w:r>
        <w:t>propoje</w:t>
      </w:r>
      <w:proofErr w:type="spellEnd"/>
      <w:r>
        <w:t xml:space="preserve"> a zařízení v rámci strukturované kabeláže a SLP</w:t>
      </w:r>
    </w:p>
    <w:p w14:paraId="3168DCCD" w14:textId="77777777" w:rsidR="000121B3" w:rsidRDefault="000121B3" w:rsidP="000121B3">
      <w:pPr>
        <w:pStyle w:val="Odstavecseseznamem"/>
        <w:numPr>
          <w:ilvl w:val="0"/>
          <w:numId w:val="18"/>
        </w:numPr>
      </w:pPr>
      <w:r>
        <w:t xml:space="preserve">RT.2 – ukončeny </w:t>
      </w:r>
      <w:proofErr w:type="spellStart"/>
      <w:r>
        <w:t>propoje</w:t>
      </w:r>
      <w:proofErr w:type="spellEnd"/>
      <w:r>
        <w:t xml:space="preserve"> z DR1.2</w:t>
      </w:r>
    </w:p>
    <w:p w14:paraId="1EEB71CD" w14:textId="77777777" w:rsidR="000121B3" w:rsidRDefault="000121B3" w:rsidP="000121B3">
      <w:pPr>
        <w:pStyle w:val="Odstavecseseznamem"/>
        <w:numPr>
          <w:ilvl w:val="0"/>
          <w:numId w:val="18"/>
        </w:numPr>
      </w:pPr>
      <w:r>
        <w:t xml:space="preserve">RT.4 – vyhrazený rozváděč pro zabezpečovací technologie (el. kontrola vstupu) a jednotný čas, ukončeny </w:t>
      </w:r>
      <w:proofErr w:type="spellStart"/>
      <w:r>
        <w:t>propoje</w:t>
      </w:r>
      <w:proofErr w:type="spellEnd"/>
      <w:r>
        <w:t xml:space="preserve"> z DR1.2, ukončeny kabely od zásuvek pro CCTV, zásuvek od jednotného času v celém objektu, ty pak budou přepojeny do zde umístěných aktivních prvků těchto systémů.</w:t>
      </w:r>
    </w:p>
    <w:p w14:paraId="529EB7AE" w14:textId="77777777" w:rsidR="00AE6C36" w:rsidRDefault="00AE6C36" w:rsidP="000121B3">
      <w:pPr>
        <w:jc w:val="both"/>
      </w:pPr>
    </w:p>
    <w:p w14:paraId="790F2B1D" w14:textId="7F6180E7" w:rsidR="00AE6C36" w:rsidRPr="00F7323B" w:rsidRDefault="00AE6C36" w:rsidP="00AE6C36">
      <w:pPr>
        <w:pStyle w:val="Nadpis2"/>
      </w:pPr>
      <w:bookmarkStart w:id="51" w:name="_Toc161054870"/>
      <w:proofErr w:type="gramStart"/>
      <w:r w:rsidRPr="00F7323B">
        <w:t>Rozvaděč</w:t>
      </w:r>
      <w:r>
        <w:t>e - nové</w:t>
      </w:r>
      <w:bookmarkEnd w:id="51"/>
      <w:proofErr w:type="gramEnd"/>
    </w:p>
    <w:p w14:paraId="2998F619" w14:textId="631B374B" w:rsidR="00AE6C36" w:rsidRPr="002C7045" w:rsidRDefault="00E23F30" w:rsidP="00AE6C36">
      <w:pPr>
        <w:rPr>
          <w:u w:val="single"/>
        </w:rPr>
      </w:pPr>
      <w:r>
        <w:rPr>
          <w:u w:val="single"/>
        </w:rPr>
        <w:t>Bude doplněn</w:t>
      </w:r>
      <w:r w:rsidR="00AE6C36" w:rsidRPr="002C7045">
        <w:rPr>
          <w:u w:val="single"/>
        </w:rPr>
        <w:t xml:space="preserve"> </w:t>
      </w:r>
      <w:r w:rsidR="00AE6C36">
        <w:rPr>
          <w:u w:val="single"/>
        </w:rPr>
        <w:t>r</w:t>
      </w:r>
      <w:r w:rsidR="00AE6C36" w:rsidRPr="002C7045">
        <w:rPr>
          <w:u w:val="single"/>
        </w:rPr>
        <w:t xml:space="preserve">ozváděč rozhlasové technologie </w:t>
      </w:r>
    </w:p>
    <w:p w14:paraId="24B004F6" w14:textId="3EBF85A1" w:rsidR="00AE6C36" w:rsidRDefault="00AE6C36" w:rsidP="000121B3">
      <w:pPr>
        <w:pStyle w:val="Odstavecseseznamem"/>
        <w:numPr>
          <w:ilvl w:val="0"/>
          <w:numId w:val="38"/>
        </w:numPr>
      </w:pPr>
      <w:r>
        <w:t xml:space="preserve">Rozváděč DR </w:t>
      </w:r>
      <w:r w:rsidR="00207CAC">
        <w:t>R</w:t>
      </w:r>
      <w:r>
        <w:t>T</w:t>
      </w:r>
      <w:r w:rsidR="00207CAC">
        <w:t xml:space="preserve">.9 </w:t>
      </w:r>
      <w:r>
        <w:t xml:space="preserve">v m. č. 223 </w:t>
      </w:r>
      <w:r w:rsidR="00990C08">
        <w:t>(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room</w:t>
      </w:r>
      <w:proofErr w:type="spellEnd"/>
      <w:r w:rsidR="00990C08">
        <w:t>)</w:t>
      </w:r>
      <w:r>
        <w:t xml:space="preserve"> ve 3.NP – </w:t>
      </w:r>
      <w:r w:rsidR="00E23F30">
        <w:t xml:space="preserve">bude </w:t>
      </w:r>
      <w:r>
        <w:t>dodán uživatele</w:t>
      </w:r>
      <w:r w:rsidR="00990C08">
        <w:t>m</w:t>
      </w:r>
      <w:r>
        <w:t xml:space="preserve"> </w:t>
      </w:r>
      <w:proofErr w:type="spellStart"/>
      <w:r>
        <w:t>rac</w:t>
      </w:r>
      <w:r w:rsidR="001A31AC">
        <w:t>k</w:t>
      </w:r>
      <w:proofErr w:type="spellEnd"/>
      <w:r w:rsidR="001A31AC">
        <w:t xml:space="preserve"> v provedení</w:t>
      </w:r>
      <w:r>
        <w:t xml:space="preserve"> </w:t>
      </w:r>
      <w:r w:rsidR="001A31AC">
        <w:t>600x800x2000mm</w:t>
      </w:r>
      <w:r w:rsidR="00990C08">
        <w:t xml:space="preserve">, </w:t>
      </w:r>
      <w:r w:rsidR="001A31AC">
        <w:t xml:space="preserve">tento </w:t>
      </w:r>
      <w:r w:rsidR="00990C08">
        <w:t>není dodávkou profese SLP</w:t>
      </w:r>
    </w:p>
    <w:p w14:paraId="041AEBFF" w14:textId="168331A2" w:rsidR="00990C08" w:rsidRPr="001A31AC" w:rsidRDefault="00990C08" w:rsidP="000121B3">
      <w:pPr>
        <w:pStyle w:val="Odstavecseseznamem"/>
        <w:numPr>
          <w:ilvl w:val="0"/>
          <w:numId w:val="38"/>
        </w:numPr>
        <w:rPr>
          <w:i/>
          <w:iCs/>
          <w:sz w:val="20"/>
          <w:szCs w:val="20"/>
        </w:rPr>
      </w:pPr>
      <w:proofErr w:type="spellStart"/>
      <w:r w:rsidRPr="001A31AC">
        <w:rPr>
          <w:i/>
          <w:iCs/>
          <w:sz w:val="20"/>
          <w:szCs w:val="20"/>
        </w:rPr>
        <w:t>ozn</w:t>
      </w:r>
      <w:proofErr w:type="spellEnd"/>
      <w:r w:rsidRPr="001A31AC">
        <w:rPr>
          <w:i/>
          <w:iCs/>
          <w:sz w:val="20"/>
          <w:szCs w:val="20"/>
        </w:rPr>
        <w:t>. DR RT10 – nevyužito, ponecháno jako rezerva v číslování</w:t>
      </w:r>
    </w:p>
    <w:p w14:paraId="7C65A037" w14:textId="753C81CC" w:rsidR="00207CAC" w:rsidRDefault="00207CAC" w:rsidP="000121B3">
      <w:pPr>
        <w:pStyle w:val="Odstavecseseznamem"/>
        <w:numPr>
          <w:ilvl w:val="0"/>
          <w:numId w:val="38"/>
        </w:numPr>
      </w:pPr>
      <w:r>
        <w:t>Rozváděč DR RT.11 v </w:t>
      </w:r>
      <w:proofErr w:type="spellStart"/>
      <w:r>
        <w:t>m.č</w:t>
      </w:r>
      <w:proofErr w:type="spellEnd"/>
      <w:r>
        <w:t>. 40</w:t>
      </w:r>
      <w:r w:rsidR="00990C08">
        <w:t>9</w:t>
      </w:r>
      <w:r>
        <w:t xml:space="preserve"> – osazen jako samostatně stojící </w:t>
      </w:r>
      <w:r w:rsidR="00990C08">
        <w:t>rozváděč</w:t>
      </w:r>
      <w:r w:rsidR="001A31AC">
        <w:t>/</w:t>
      </w:r>
      <w:proofErr w:type="spellStart"/>
      <w:r w:rsidR="001A31AC">
        <w:t>rack</w:t>
      </w:r>
      <w:proofErr w:type="spellEnd"/>
      <w:r w:rsidR="00990C08">
        <w:t xml:space="preserve"> </w:t>
      </w:r>
      <w:r>
        <w:t xml:space="preserve">u sloupu v místnosti – </w:t>
      </w:r>
      <w:proofErr w:type="spellStart"/>
      <w:r w:rsidR="001A31AC">
        <w:t>rack</w:t>
      </w:r>
      <w:proofErr w:type="spellEnd"/>
      <w:r w:rsidR="00990C08">
        <w:t xml:space="preserve"> </w:t>
      </w:r>
      <w:r>
        <w:t>není dodávkou profese SLP</w:t>
      </w:r>
    </w:p>
    <w:p w14:paraId="7B5B3563" w14:textId="3B5BCB8E" w:rsidR="007B5089" w:rsidRDefault="007D0777" w:rsidP="000121B3">
      <w:r w:rsidRPr="00F7323B">
        <w:t>Ve skřín</w:t>
      </w:r>
      <w:r w:rsidR="000121B3">
        <w:t>i</w:t>
      </w:r>
      <w:r w:rsidR="00207CAC">
        <w:t xml:space="preserve"> DR RT.9</w:t>
      </w:r>
      <w:r w:rsidRPr="00F7323B">
        <w:t xml:space="preserve"> </w:t>
      </w:r>
      <w:r w:rsidR="000121B3">
        <w:t>bud</w:t>
      </w:r>
      <w:r w:rsidRPr="00F7323B">
        <w:t>ou</w:t>
      </w:r>
      <w:r w:rsidR="00DB0A01">
        <w:t xml:space="preserve"> </w:t>
      </w:r>
      <w:r w:rsidRPr="00F7323B">
        <w:t xml:space="preserve">osazeny zařízení </w:t>
      </w:r>
      <w:r w:rsidR="00720C06" w:rsidRPr="00F7323B">
        <w:t xml:space="preserve">dalších </w:t>
      </w:r>
      <w:r w:rsidRPr="00F7323B">
        <w:t xml:space="preserve">technologií a </w:t>
      </w:r>
      <w:r w:rsidR="00720C06" w:rsidRPr="00F7323B">
        <w:t>ty</w:t>
      </w:r>
      <w:r w:rsidR="00F7323B">
        <w:t>, které nelze upevnit,</w:t>
      </w:r>
      <w:r w:rsidR="00720C06">
        <w:t xml:space="preserve"> </w:t>
      </w:r>
      <w:r>
        <w:t>budou osazeny na policích</w:t>
      </w:r>
      <w:r w:rsidR="002C7045">
        <w:t xml:space="preserve"> – </w:t>
      </w:r>
      <w:r w:rsidR="00D91BD5">
        <w:t>počítány</w:t>
      </w:r>
      <w:r w:rsidR="002C7045">
        <w:t xml:space="preserve"> 3 police na </w:t>
      </w:r>
      <w:proofErr w:type="spellStart"/>
      <w:r w:rsidR="002C7045">
        <w:t>rack</w:t>
      </w:r>
      <w:proofErr w:type="spellEnd"/>
      <w:r>
        <w:t>.</w:t>
      </w:r>
      <w:r w:rsidR="007B5089">
        <w:t xml:space="preserve"> </w:t>
      </w:r>
      <w:r w:rsidR="007B5089" w:rsidRPr="00AE6C36">
        <w:t xml:space="preserve">Dále </w:t>
      </w:r>
      <w:r w:rsidR="000121B3">
        <w:t>bud</w:t>
      </w:r>
      <w:r w:rsidR="007B5089" w:rsidRPr="00AE6C36">
        <w:t xml:space="preserve">ou </w:t>
      </w:r>
      <w:proofErr w:type="gramStart"/>
      <w:r w:rsidR="00AE6C36">
        <w:t>osazen</w:t>
      </w:r>
      <w:r w:rsidR="007B5089" w:rsidRPr="00AE6C36">
        <w:t>y</w:t>
      </w:r>
      <w:r w:rsidR="000121B3">
        <w:t xml:space="preserve"> :</w:t>
      </w:r>
      <w:proofErr w:type="gramEnd"/>
      <w:r w:rsidR="007B5089" w:rsidRPr="00AE6C36">
        <w:t xml:space="preserve"> </w:t>
      </w:r>
    </w:p>
    <w:p w14:paraId="75562951" w14:textId="77777777" w:rsidR="00C268FE" w:rsidRPr="001A31AC" w:rsidRDefault="00C268FE" w:rsidP="001A31AC">
      <w:pPr>
        <w:pStyle w:val="Odstavecseseznamem"/>
        <w:numPr>
          <w:ilvl w:val="0"/>
          <w:numId w:val="56"/>
        </w:numPr>
        <w:rPr>
          <w:i/>
          <w:iCs/>
          <w:sz w:val="20"/>
          <w:szCs w:val="20"/>
        </w:rPr>
      </w:pPr>
      <w:r w:rsidRPr="001A31AC">
        <w:rPr>
          <w:i/>
          <w:iCs/>
          <w:sz w:val="20"/>
          <w:szCs w:val="20"/>
        </w:rPr>
        <w:t>1x osvětlovací panel</w:t>
      </w:r>
    </w:p>
    <w:p w14:paraId="53596A53" w14:textId="235284D3" w:rsidR="007B5089" w:rsidRPr="001A31AC" w:rsidRDefault="007B5089" w:rsidP="001A31AC">
      <w:pPr>
        <w:pStyle w:val="Odstavecseseznamem"/>
        <w:numPr>
          <w:ilvl w:val="0"/>
          <w:numId w:val="56"/>
        </w:numPr>
        <w:rPr>
          <w:i/>
          <w:iCs/>
          <w:sz w:val="20"/>
          <w:szCs w:val="20"/>
        </w:rPr>
      </w:pPr>
      <w:r w:rsidRPr="001A31AC">
        <w:rPr>
          <w:i/>
          <w:iCs/>
          <w:sz w:val="20"/>
          <w:szCs w:val="20"/>
        </w:rPr>
        <w:t xml:space="preserve">1x ventilační panel se </w:t>
      </w:r>
      <w:proofErr w:type="gramStart"/>
      <w:r w:rsidRPr="001A31AC">
        <w:rPr>
          <w:i/>
          <w:iCs/>
          <w:sz w:val="20"/>
          <w:szCs w:val="20"/>
        </w:rPr>
        <w:t>4mi</w:t>
      </w:r>
      <w:proofErr w:type="gramEnd"/>
      <w:r w:rsidRPr="001A31AC">
        <w:rPr>
          <w:i/>
          <w:iCs/>
          <w:sz w:val="20"/>
          <w:szCs w:val="20"/>
        </w:rPr>
        <w:t xml:space="preserve"> ventilátory a termostatem </w:t>
      </w:r>
    </w:p>
    <w:p w14:paraId="253530B0" w14:textId="0ED4FEF3" w:rsidR="007B5089" w:rsidRPr="001A31AC" w:rsidRDefault="007B5089" w:rsidP="001A31AC">
      <w:pPr>
        <w:pStyle w:val="Odstavecseseznamem"/>
        <w:numPr>
          <w:ilvl w:val="0"/>
          <w:numId w:val="56"/>
        </w:numPr>
        <w:rPr>
          <w:i/>
          <w:iCs/>
          <w:sz w:val="20"/>
          <w:szCs w:val="20"/>
        </w:rPr>
      </w:pPr>
      <w:r w:rsidRPr="001A31AC">
        <w:rPr>
          <w:i/>
          <w:iCs/>
          <w:sz w:val="20"/>
          <w:szCs w:val="20"/>
        </w:rPr>
        <w:t>1x montážní příslušenství</w:t>
      </w:r>
    </w:p>
    <w:p w14:paraId="7014EF62" w14:textId="0F52311F" w:rsidR="007D0777" w:rsidRDefault="007B5089" w:rsidP="007D0777">
      <w:r>
        <w:t>Napájecí blok pro rozváděče je součástí dodávky a montáže silnoproudých rozvodů.</w:t>
      </w:r>
      <w:r w:rsidR="007D0777">
        <w:t xml:space="preserve"> </w:t>
      </w:r>
      <w:r w:rsidR="007D0777" w:rsidRPr="00AA2799">
        <w:t xml:space="preserve"> </w:t>
      </w:r>
    </w:p>
    <w:p w14:paraId="7CDE347D" w14:textId="216FB8D1" w:rsidR="007D0777" w:rsidRDefault="007D0777" w:rsidP="007D0777">
      <w:r w:rsidRPr="00D94E38">
        <w:t>Metalická zakončovací a propojovací pole rozváděč</w:t>
      </w:r>
      <w:r w:rsidR="00EB0ABC">
        <w:t>ů</w:t>
      </w:r>
      <w:r w:rsidRPr="00D94E38">
        <w:t xml:space="preserve"> budou sestavena z</w:t>
      </w:r>
      <w:r w:rsidR="002C7045">
        <w:t>e</w:t>
      </w:r>
      <w:r w:rsidR="00E040B4">
        <w:t xml:space="preserve"> </w:t>
      </w:r>
      <w:r w:rsidRPr="00D94E38">
        <w:t xml:space="preserve">24 portových </w:t>
      </w:r>
      <w:r w:rsidR="002C7045">
        <w:t xml:space="preserve">modulárních </w:t>
      </w:r>
      <w:r w:rsidR="00B6519F">
        <w:t xml:space="preserve">neosazených </w:t>
      </w:r>
      <w:r w:rsidRPr="00D94E38">
        <w:t xml:space="preserve">patch panelů </w:t>
      </w:r>
      <w:proofErr w:type="spellStart"/>
      <w:r w:rsidR="00E040B4">
        <w:t>C</w:t>
      </w:r>
      <w:r w:rsidRPr="00D94E38">
        <w:t>at</w:t>
      </w:r>
      <w:proofErr w:type="spellEnd"/>
      <w:r w:rsidR="0024682B">
        <w:t xml:space="preserve"> </w:t>
      </w:r>
      <w:proofErr w:type="gramStart"/>
      <w:r>
        <w:t>6</w:t>
      </w:r>
      <w:r w:rsidR="00EB0ABC">
        <w:t>A</w:t>
      </w:r>
      <w:proofErr w:type="gramEnd"/>
      <w:r w:rsidRPr="00D94E38">
        <w:t xml:space="preserve">. Na těchto panelech budou zakončeny </w:t>
      </w:r>
      <w:proofErr w:type="gramStart"/>
      <w:r w:rsidRPr="00D94E38">
        <w:t>4-párové</w:t>
      </w:r>
      <w:proofErr w:type="gramEnd"/>
      <w:r w:rsidRPr="00D94E38">
        <w:t xml:space="preserve"> UTP kabely kategorie </w:t>
      </w:r>
      <w:r w:rsidR="00367901">
        <w:t>6</w:t>
      </w:r>
      <w:r w:rsidR="00BB23BC">
        <w:t>A</w:t>
      </w:r>
      <w:r w:rsidRPr="00D94E38">
        <w:t xml:space="preserve">, které povedou k portům jednotlivých </w:t>
      </w:r>
      <w:proofErr w:type="spellStart"/>
      <w:r w:rsidRPr="00D94E38">
        <w:t>dvojzásuvek</w:t>
      </w:r>
      <w:proofErr w:type="spellEnd"/>
      <w:r w:rsidRPr="00D94E38">
        <w:t xml:space="preserve"> na pracovních místech. </w:t>
      </w:r>
      <w:proofErr w:type="spellStart"/>
      <w:r w:rsidR="002C7045">
        <w:t>Keystony</w:t>
      </w:r>
      <w:proofErr w:type="spellEnd"/>
      <w:r w:rsidR="002C7045">
        <w:t xml:space="preserve"> </w:t>
      </w:r>
      <w:r w:rsidR="00EB0ABC">
        <w:t xml:space="preserve">budou </w:t>
      </w:r>
      <w:r w:rsidR="002C7045">
        <w:t>použity v plně stíněném provedení.</w:t>
      </w:r>
      <w:r w:rsidR="007B5089">
        <w:t xml:space="preserve"> Pro vyvázání kabelů v rozváděči budou osazeny vyvazovací panely s vyvazovacími oky</w:t>
      </w:r>
      <w:r w:rsidR="008A6862">
        <w:t>/háčky</w:t>
      </w:r>
      <w:r w:rsidR="007B5089">
        <w:t xml:space="preserve">. </w:t>
      </w:r>
    </w:p>
    <w:p w14:paraId="6A7A7BD8" w14:textId="77777777" w:rsidR="000121B3" w:rsidRDefault="000121B3" w:rsidP="000121B3">
      <w:r w:rsidRPr="00D94E38">
        <w:t>Silový přívod 230</w:t>
      </w:r>
      <w:r>
        <w:t xml:space="preserve"> </w:t>
      </w:r>
      <w:r w:rsidRPr="00D94E38">
        <w:t>V/50</w:t>
      </w:r>
      <w:r>
        <w:t xml:space="preserve"> </w:t>
      </w:r>
      <w:r w:rsidRPr="00D94E38">
        <w:t>Hz a uzemnění pro rozváděč</w:t>
      </w:r>
      <w:r>
        <w:t>e</w:t>
      </w:r>
      <w:r w:rsidRPr="00D94E38">
        <w:t xml:space="preserve"> je součástí projektu silnoproudé části</w:t>
      </w:r>
      <w:r>
        <w:t xml:space="preserve"> a jsou popsány v této části PD</w:t>
      </w:r>
      <w:r w:rsidRPr="00D94E38">
        <w:t>.</w:t>
      </w:r>
    </w:p>
    <w:p w14:paraId="058C79DD" w14:textId="77777777" w:rsidR="007B5089" w:rsidRDefault="007B5089" w:rsidP="007D0777"/>
    <w:p w14:paraId="05518E80" w14:textId="77777777" w:rsidR="009847EF" w:rsidRPr="007E7DF4" w:rsidRDefault="009847EF" w:rsidP="00A5629F">
      <w:pPr>
        <w:pStyle w:val="Nadpis3"/>
      </w:pPr>
      <w:bookmarkStart w:id="52" w:name="_Toc516220115"/>
      <w:bookmarkStart w:id="53" w:name="_Toc161054871"/>
      <w:r w:rsidRPr="007E7DF4">
        <w:t>Aktivní prvky</w:t>
      </w:r>
      <w:bookmarkEnd w:id="52"/>
      <w:bookmarkEnd w:id="53"/>
    </w:p>
    <w:bookmarkEnd w:id="44"/>
    <w:bookmarkEnd w:id="45"/>
    <w:p w14:paraId="24D466F8" w14:textId="13C6C199" w:rsidR="00865032" w:rsidRDefault="00865032" w:rsidP="00865032">
      <w:r>
        <w:t>S</w:t>
      </w:r>
      <w:r w:rsidRPr="0088411D">
        <w:t xml:space="preserve">oučástí projektu strukturované kabeláže </w:t>
      </w:r>
      <w:r w:rsidR="008746D5">
        <w:t>ne</w:t>
      </w:r>
      <w:r w:rsidR="00081F17">
        <w:t>jsou</w:t>
      </w:r>
      <w:r w:rsidR="008746D5">
        <w:t xml:space="preserve"> </w:t>
      </w:r>
      <w:r w:rsidR="00367901">
        <w:t xml:space="preserve">žádné </w:t>
      </w:r>
      <w:r w:rsidR="00081F17">
        <w:t>aktivní prvky</w:t>
      </w:r>
      <w:r w:rsidR="009847EF">
        <w:t xml:space="preserve"> </w:t>
      </w:r>
      <w:r w:rsidRPr="0088411D">
        <w:t>datové sítě</w:t>
      </w:r>
      <w:r w:rsidR="00367901">
        <w:t>, žádné prvky sítě AP Wi-F</w:t>
      </w:r>
      <w:r w:rsidR="00841DCF">
        <w:t>i</w:t>
      </w:r>
      <w:r w:rsidR="00367901">
        <w:t>, které budou realizovány uživatelem samostatně v rámci jiných investičních prostředků.</w:t>
      </w:r>
    </w:p>
    <w:p w14:paraId="037F00DA" w14:textId="77777777" w:rsidR="00DB365E" w:rsidRDefault="00DB365E" w:rsidP="00865032"/>
    <w:p w14:paraId="3A506CFC" w14:textId="77777777" w:rsidR="00577696" w:rsidRDefault="00577696" w:rsidP="000F7FAB">
      <w:pPr>
        <w:pStyle w:val="Nadpis2"/>
      </w:pPr>
      <w:bookmarkStart w:id="54" w:name="_Toc335976559"/>
      <w:bookmarkStart w:id="55" w:name="_Toc365548067"/>
      <w:bookmarkStart w:id="56" w:name="_Toc432421326"/>
      <w:bookmarkStart w:id="57" w:name="_Toc516220116"/>
      <w:bookmarkStart w:id="58" w:name="_Toc161054872"/>
      <w:r>
        <w:lastRenderedPageBreak/>
        <w:t>Páteřní rozvody</w:t>
      </w:r>
      <w:bookmarkEnd w:id="54"/>
      <w:bookmarkEnd w:id="55"/>
      <w:bookmarkEnd w:id="56"/>
      <w:bookmarkEnd w:id="57"/>
      <w:bookmarkEnd w:id="58"/>
    </w:p>
    <w:p w14:paraId="3A71C575" w14:textId="0144FC80" w:rsidR="000471CD" w:rsidRDefault="00577696" w:rsidP="0034198C">
      <w:r w:rsidRPr="00122732">
        <w:t xml:space="preserve">Páteřní rozvody </w:t>
      </w:r>
      <w:proofErr w:type="gramStart"/>
      <w:r w:rsidRPr="00122732">
        <w:t>tvoří</w:t>
      </w:r>
      <w:proofErr w:type="gramEnd"/>
      <w:r w:rsidRPr="00122732">
        <w:t xml:space="preserve"> hlavní komunikační síť mezi hlavními rozvaděči </w:t>
      </w:r>
      <w:r w:rsidR="00932F76" w:rsidRPr="00122732">
        <w:t xml:space="preserve">různých </w:t>
      </w:r>
      <w:r w:rsidR="002C7045" w:rsidRPr="000F7FAB">
        <w:t xml:space="preserve">stavebních </w:t>
      </w:r>
      <w:r w:rsidRPr="00122732">
        <w:t>objektů</w:t>
      </w:r>
      <w:r w:rsidR="002C7045" w:rsidRPr="000F7FAB">
        <w:t xml:space="preserve"> (typicky areálové rozvody</w:t>
      </w:r>
      <w:r w:rsidR="00EB0ABC">
        <w:t xml:space="preserve"> s více budovami</w:t>
      </w:r>
      <w:r w:rsidR="002C7045" w:rsidRPr="000F7FAB">
        <w:t>)</w:t>
      </w:r>
      <w:r w:rsidR="00827048" w:rsidRPr="00122732">
        <w:t xml:space="preserve">. </w:t>
      </w:r>
      <w:r w:rsidR="002C7045" w:rsidRPr="00122732">
        <w:t xml:space="preserve">Zde </w:t>
      </w:r>
      <w:r w:rsidR="0034198C" w:rsidRPr="002C7045">
        <w:t>ne</w:t>
      </w:r>
      <w:r w:rsidR="002C7045" w:rsidRPr="002C7045">
        <w:t>jsou použity, je řešen pouze jeden stavební objekt</w:t>
      </w:r>
      <w:r w:rsidR="00EB0ABC">
        <w:t>/budova</w:t>
      </w:r>
      <w:r w:rsidR="000471CD" w:rsidRPr="002C7045">
        <w:t>.</w:t>
      </w:r>
    </w:p>
    <w:p w14:paraId="39B0DF0A" w14:textId="77777777" w:rsidR="00DB365E" w:rsidRPr="00C46979" w:rsidRDefault="00DB365E" w:rsidP="0034198C"/>
    <w:p w14:paraId="51694BB0" w14:textId="77777777" w:rsidR="00577696" w:rsidRPr="0059378A" w:rsidRDefault="00577696">
      <w:pPr>
        <w:pStyle w:val="Nadpis2"/>
      </w:pPr>
      <w:bookmarkStart w:id="59" w:name="_Toc335976560"/>
      <w:bookmarkStart w:id="60" w:name="_Toc365548068"/>
      <w:bookmarkStart w:id="61" w:name="_Toc432421327"/>
      <w:bookmarkStart w:id="62" w:name="_Toc516220117"/>
      <w:bookmarkStart w:id="63" w:name="_Toc161054873"/>
      <w:r w:rsidRPr="0059378A">
        <w:t>Vertikální rozvody</w:t>
      </w:r>
      <w:bookmarkEnd w:id="59"/>
      <w:bookmarkEnd w:id="60"/>
      <w:bookmarkEnd w:id="61"/>
      <w:bookmarkEnd w:id="62"/>
      <w:bookmarkEnd w:id="63"/>
    </w:p>
    <w:p w14:paraId="687DD55E" w14:textId="05218568" w:rsidR="00577696" w:rsidRDefault="00EC5257" w:rsidP="00310424">
      <w:pPr>
        <w:pBdr>
          <w:bottom w:val="single" w:sz="4" w:space="1" w:color="auto"/>
        </w:pBdr>
      </w:pPr>
      <w:bookmarkStart w:id="64" w:name="_Hlk155359254"/>
      <w:proofErr w:type="spellStart"/>
      <w:r>
        <w:t>Propoje</w:t>
      </w:r>
      <w:proofErr w:type="spellEnd"/>
      <w:r w:rsidR="00310424">
        <w:t xml:space="preserve"> pro datovou síť</w:t>
      </w:r>
      <w:r>
        <w:t xml:space="preserve"> </w:t>
      </w:r>
      <w:r w:rsidR="00EB0ABC">
        <w:t xml:space="preserve">v rámci projektu strukturované kabeláže </w:t>
      </w:r>
      <w:r>
        <w:t>budou realizovány:</w:t>
      </w:r>
    </w:p>
    <w:p w14:paraId="5592E1FB" w14:textId="0CF459F9" w:rsidR="008D0A38" w:rsidRDefault="008D0A38" w:rsidP="000121B3">
      <w:pPr>
        <w:pStyle w:val="Odstavecseseznamem"/>
        <w:numPr>
          <w:ilvl w:val="0"/>
          <w:numId w:val="42"/>
        </w:numPr>
      </w:pPr>
      <w:bookmarkStart w:id="65" w:name="_Hlk23324513"/>
      <w:r>
        <w:t>Propojení datových rozváděčů DR 1.</w:t>
      </w:r>
      <w:r w:rsidR="00EB0ABC">
        <w:t>3</w:t>
      </w:r>
      <w:r>
        <w:t xml:space="preserve"> – DR </w:t>
      </w:r>
      <w:r w:rsidR="00207CAC">
        <w:t>R</w:t>
      </w:r>
      <w:r w:rsidR="00EB0ABC">
        <w:t>T</w:t>
      </w:r>
      <w:r w:rsidR="00207CAC">
        <w:t>.9</w:t>
      </w:r>
      <w:r w:rsidR="00A9682A">
        <w:t>/</w:t>
      </w:r>
      <w:r w:rsidR="00EB0ABC">
        <w:t xml:space="preserve"> </w:t>
      </w:r>
      <w:r w:rsidR="00E23F30">
        <w:t>3.</w:t>
      </w:r>
      <w:r w:rsidR="00EB0ABC">
        <w:t>NP</w:t>
      </w:r>
      <w:r w:rsidR="00A9682A">
        <w:t xml:space="preserve"> m.</w:t>
      </w:r>
      <w:r w:rsidR="0024682B">
        <w:t xml:space="preserve"> </w:t>
      </w:r>
      <w:r w:rsidR="00A9682A">
        <w:t>č.</w:t>
      </w:r>
      <w:r w:rsidR="00E23F30">
        <w:t>223</w:t>
      </w:r>
      <w:r w:rsidR="00A9682A">
        <w:t xml:space="preserve"> </w:t>
      </w:r>
      <w:r>
        <w:t>(propojení rozváděč</w:t>
      </w:r>
      <w:r w:rsidR="00E23F30">
        <w:t>e</w:t>
      </w:r>
      <w:r>
        <w:t xml:space="preserve"> objektové strukturované kabeláže a rozváděč</w:t>
      </w:r>
      <w:r w:rsidR="00E23F30">
        <w:t>e</w:t>
      </w:r>
      <w:r>
        <w:t xml:space="preserve"> technologick</w:t>
      </w:r>
      <w:r w:rsidR="00E23F30">
        <w:t>ého</w:t>
      </w:r>
      <w:r>
        <w:t xml:space="preserve"> </w:t>
      </w:r>
      <w:proofErr w:type="gramStart"/>
      <w:r>
        <w:t xml:space="preserve">v  </w:t>
      </w:r>
      <w:proofErr w:type="spellStart"/>
      <w:r>
        <w:t>machine</w:t>
      </w:r>
      <w:proofErr w:type="spellEnd"/>
      <w:proofErr w:type="gramEnd"/>
      <w:r>
        <w:t xml:space="preserve"> </w:t>
      </w:r>
      <w:proofErr w:type="spellStart"/>
      <w:r>
        <w:t>room</w:t>
      </w:r>
      <w:r w:rsidR="00E23F30">
        <w:t>u</w:t>
      </w:r>
      <w:proofErr w:type="spellEnd"/>
      <w:r>
        <w:t>)</w:t>
      </w:r>
    </w:p>
    <w:p w14:paraId="7EF43D76" w14:textId="39E8B7A5" w:rsidR="008D0A38" w:rsidRDefault="008D0A38" w:rsidP="00A9682A">
      <w:pPr>
        <w:suppressAutoHyphens w:val="0"/>
        <w:spacing w:after="120"/>
        <w:ind w:left="1080" w:firstLine="348"/>
        <w:contextualSpacing/>
      </w:pPr>
      <w:r>
        <w:t xml:space="preserve">– </w:t>
      </w:r>
      <w:r w:rsidR="00A9682A">
        <w:t>10</w:t>
      </w:r>
      <w:r>
        <w:t xml:space="preserve">x kabel </w:t>
      </w:r>
      <w:proofErr w:type="spellStart"/>
      <w:r w:rsidR="0024682B">
        <w:t>C</w:t>
      </w:r>
      <w:r>
        <w:t>at</w:t>
      </w:r>
      <w:proofErr w:type="spellEnd"/>
      <w:r w:rsidR="0024682B">
        <w:t xml:space="preserve"> </w:t>
      </w:r>
      <w:proofErr w:type="gramStart"/>
      <w:r>
        <w:t>6A</w:t>
      </w:r>
      <w:proofErr w:type="gramEnd"/>
      <w:r>
        <w:t xml:space="preserve"> nestíněný U/UTP</w:t>
      </w:r>
      <w:r w:rsidR="00A9682A">
        <w:t xml:space="preserve"> ukončený </w:t>
      </w:r>
      <w:proofErr w:type="spellStart"/>
      <w:r w:rsidR="00A9682A">
        <w:t>keystony</w:t>
      </w:r>
      <w:proofErr w:type="spellEnd"/>
      <w:r w:rsidR="00A9682A">
        <w:t xml:space="preserve"> na PP, PP v DR T dodávkou audio-video rozhlasové technologie</w:t>
      </w:r>
    </w:p>
    <w:p w14:paraId="30D8A19D" w14:textId="77777777" w:rsidR="00E23F30" w:rsidRDefault="008D0A38" w:rsidP="000121B3">
      <w:pPr>
        <w:pStyle w:val="Odstavecseseznamem"/>
        <w:numPr>
          <w:ilvl w:val="0"/>
          <w:numId w:val="42"/>
        </w:numPr>
      </w:pPr>
      <w:r>
        <w:t>Propojení datových rozváděčů DR 1.</w:t>
      </w:r>
      <w:r w:rsidR="00A9682A">
        <w:t>3</w:t>
      </w:r>
      <w:r>
        <w:t xml:space="preserve"> – </w:t>
      </w:r>
      <w:r w:rsidR="00E23F30">
        <w:t>malé DR</w:t>
      </w:r>
    </w:p>
    <w:p w14:paraId="430669AA" w14:textId="2B22471E" w:rsidR="00E23F30" w:rsidRDefault="00E23F30" w:rsidP="00E23F30">
      <w:pPr>
        <w:pStyle w:val="Odstavecseseznamem"/>
        <w:numPr>
          <w:ilvl w:val="0"/>
          <w:numId w:val="52"/>
        </w:numPr>
      </w:pPr>
      <w:r>
        <w:t>výrobní</w:t>
      </w:r>
      <w:r w:rsidR="008D0A38">
        <w:t xml:space="preserve"> režie</w:t>
      </w:r>
      <w:r>
        <w:t xml:space="preserve"> (</w:t>
      </w:r>
      <w:proofErr w:type="spellStart"/>
      <w:r>
        <w:t>m.č</w:t>
      </w:r>
      <w:proofErr w:type="spellEnd"/>
      <w:r>
        <w:t>. 222)</w:t>
      </w:r>
      <w:r w:rsidR="0048025D">
        <w:t xml:space="preserve"> - rozváděč</w:t>
      </w:r>
      <w:r>
        <w:t xml:space="preserve"> </w:t>
      </w:r>
    </w:p>
    <w:p w14:paraId="5890E98B" w14:textId="77777777" w:rsidR="00E23F30" w:rsidRDefault="00E23F30" w:rsidP="00E23F30">
      <w:pPr>
        <w:pStyle w:val="Odstavecseseznamem"/>
        <w:numPr>
          <w:ilvl w:val="0"/>
          <w:numId w:val="52"/>
        </w:numPr>
      </w:pPr>
      <w:r>
        <w:t>plenér (</w:t>
      </w:r>
      <w:proofErr w:type="spellStart"/>
      <w:r>
        <w:t>m.č</w:t>
      </w:r>
      <w:proofErr w:type="spellEnd"/>
      <w:r>
        <w:t>. 220),</w:t>
      </w:r>
    </w:p>
    <w:p w14:paraId="555D003D" w14:textId="0CE0A201" w:rsidR="00E23F30" w:rsidRDefault="00E23F30" w:rsidP="00E23F30">
      <w:pPr>
        <w:pStyle w:val="Odstavecseseznamem"/>
        <w:numPr>
          <w:ilvl w:val="0"/>
          <w:numId w:val="52"/>
        </w:numPr>
      </w:pPr>
      <w:r>
        <w:t>postprodukční režie</w:t>
      </w:r>
      <w:r w:rsidR="008D0A38">
        <w:t xml:space="preserve"> </w:t>
      </w:r>
      <w:r>
        <w:t>(</w:t>
      </w:r>
      <w:proofErr w:type="spellStart"/>
      <w:r>
        <w:t>m.č</w:t>
      </w:r>
      <w:proofErr w:type="spellEnd"/>
      <w:r>
        <w:t xml:space="preserve">. 409) </w:t>
      </w:r>
    </w:p>
    <w:p w14:paraId="62B27AEB" w14:textId="77777777" w:rsidR="00E23F30" w:rsidRDefault="00E23F30" w:rsidP="00E23F30">
      <w:r>
        <w:t xml:space="preserve">jde o </w:t>
      </w:r>
      <w:r w:rsidR="008D0A38">
        <w:t>propojení rozváděčů objektové strukturované kabeláže a rozváděčů</w:t>
      </w:r>
      <w:r w:rsidR="0024682B">
        <w:t xml:space="preserve"> </w:t>
      </w:r>
      <w:r w:rsidR="009019DF">
        <w:t>/</w:t>
      </w:r>
      <w:r w:rsidR="0024682B">
        <w:t xml:space="preserve"> </w:t>
      </w:r>
      <w:r w:rsidR="009019DF">
        <w:t>panelů</w:t>
      </w:r>
      <w:r w:rsidR="008D0A38">
        <w:t xml:space="preserve"> </w:t>
      </w:r>
      <w:r>
        <w:t>t</w:t>
      </w:r>
      <w:r w:rsidR="008D0A38">
        <w:t>echnologických)</w:t>
      </w:r>
    </w:p>
    <w:p w14:paraId="2D83A4D8" w14:textId="77777777" w:rsidR="0048025D" w:rsidRDefault="00A9682A" w:rsidP="008F2D1A">
      <w:pPr>
        <w:pStyle w:val="Odstavecseseznamem"/>
        <w:numPr>
          <w:ilvl w:val="0"/>
          <w:numId w:val="53"/>
        </w:numPr>
        <w:suppressAutoHyphens w:val="0"/>
        <w:spacing w:after="120"/>
        <w:contextualSpacing/>
      </w:pPr>
      <w:r>
        <w:t>do každého rozváděče</w:t>
      </w:r>
      <w:r w:rsidR="00E23F30">
        <w:t xml:space="preserve"> veden</w:t>
      </w:r>
      <w:r w:rsidR="0048025D">
        <w:t>o</w:t>
      </w:r>
      <w:r>
        <w:t xml:space="preserve"> </w:t>
      </w:r>
      <w:r w:rsidR="008D0A38">
        <w:t xml:space="preserve">10x kabel </w:t>
      </w:r>
      <w:proofErr w:type="spellStart"/>
      <w:r w:rsidR="0024682B">
        <w:t>C</w:t>
      </w:r>
      <w:r w:rsidR="008D0A38">
        <w:t>at</w:t>
      </w:r>
      <w:proofErr w:type="spellEnd"/>
      <w:r w:rsidR="008D0A38">
        <w:t xml:space="preserve"> </w:t>
      </w:r>
      <w:proofErr w:type="gramStart"/>
      <w:r w:rsidR="008D0A38">
        <w:t>6A</w:t>
      </w:r>
      <w:proofErr w:type="gramEnd"/>
      <w:r w:rsidR="008D0A38">
        <w:t xml:space="preserve"> nestíněný U/UTP</w:t>
      </w:r>
      <w:r w:rsidR="0024682B">
        <w:t>,</w:t>
      </w:r>
      <w:r>
        <w:t xml:space="preserve"> UTP ukončen</w:t>
      </w:r>
      <w:r w:rsidR="0048025D">
        <w:t>y</w:t>
      </w:r>
      <w:r>
        <w:t xml:space="preserve"> </w:t>
      </w:r>
      <w:proofErr w:type="spellStart"/>
      <w:r>
        <w:t>keystony</w:t>
      </w:r>
      <w:proofErr w:type="spellEnd"/>
      <w:r>
        <w:t xml:space="preserve"> na PP, PP v DR technologie dodávkou audio-video rozhlasové technologie</w:t>
      </w:r>
      <w:r w:rsidR="00473029">
        <w:t xml:space="preserve"> </w:t>
      </w:r>
    </w:p>
    <w:bookmarkEnd w:id="65"/>
    <w:bookmarkEnd w:id="64"/>
    <w:p w14:paraId="400EF149" w14:textId="60998CFA" w:rsidR="00BC19B7" w:rsidRDefault="00BC19B7" w:rsidP="00C268FE">
      <w:pPr>
        <w:suppressAutoHyphens w:val="0"/>
        <w:spacing w:before="120" w:after="120"/>
        <w:contextualSpacing/>
      </w:pPr>
      <w:r>
        <w:t xml:space="preserve">Rozvody v místnosti serverovny </w:t>
      </w:r>
      <w:r w:rsidR="005573BA">
        <w:t>jsou</w:t>
      </w:r>
      <w:r>
        <w:t xml:space="preserve"> provedeny v následující </w:t>
      </w:r>
      <w:r w:rsidR="003F0FE8">
        <w:t xml:space="preserve">základní </w:t>
      </w:r>
      <w:r>
        <w:t>topologii:</w:t>
      </w:r>
    </w:p>
    <w:p w14:paraId="77508D59" w14:textId="1E0437E3" w:rsidR="00BC19B7" w:rsidRDefault="00BC19B7" w:rsidP="000121B3">
      <w:pPr>
        <w:pStyle w:val="Odstavecseseznamem"/>
        <w:numPr>
          <w:ilvl w:val="0"/>
          <w:numId w:val="18"/>
        </w:numPr>
        <w:suppressAutoHyphens w:val="0"/>
        <w:spacing w:after="120"/>
        <w:contextualSpacing/>
      </w:pPr>
      <w:r>
        <w:t xml:space="preserve">Kabeláže, které přicházejí do serverovny z nižších podlaží </w:t>
      </w:r>
      <w:r w:rsidR="005573BA">
        <w:t>jsou</w:t>
      </w:r>
      <w:r>
        <w:t xml:space="preserve"> vedeny do rozváděčů v podlaze – v místnosti je provedena rozebíratelná zdvojená podlaha, s výškou vzduchové mezery 80</w:t>
      </w:r>
      <w:r w:rsidR="00721804">
        <w:t xml:space="preserve"> </w:t>
      </w:r>
      <w:r>
        <w:t>mm</w:t>
      </w:r>
    </w:p>
    <w:p w14:paraId="7ACBBB72" w14:textId="2354412C" w:rsidR="00BC19B7" w:rsidRDefault="00BC19B7" w:rsidP="000121B3">
      <w:pPr>
        <w:pStyle w:val="Odstavecseseznamem"/>
        <w:numPr>
          <w:ilvl w:val="0"/>
          <w:numId w:val="18"/>
        </w:numPr>
        <w:suppressAutoHyphens w:val="0"/>
        <w:spacing w:after="120"/>
        <w:contextualSpacing/>
      </w:pPr>
      <w:r>
        <w:t xml:space="preserve">Kabeláže, které přicházejí ze 4.NP a vyšších podlaží </w:t>
      </w:r>
      <w:r w:rsidR="005573BA">
        <w:t>jsou</w:t>
      </w:r>
      <w:r>
        <w:t xml:space="preserve"> provedeny ve žlabech, vedených pod stropem místnosti</w:t>
      </w:r>
    </w:p>
    <w:p w14:paraId="51932B26" w14:textId="77777777" w:rsidR="007D0777" w:rsidRDefault="007D0777" w:rsidP="000F7FAB">
      <w:pPr>
        <w:pStyle w:val="Nadpis2"/>
      </w:pPr>
      <w:bookmarkStart w:id="66" w:name="_Toc383678602"/>
      <w:bookmarkStart w:id="67" w:name="_Toc464138206"/>
      <w:bookmarkStart w:id="68" w:name="_Toc478546882"/>
      <w:bookmarkStart w:id="69" w:name="_Toc516220118"/>
      <w:bookmarkStart w:id="70" w:name="_Toc161054874"/>
      <w:r>
        <w:t>Horizontální rozvody</w:t>
      </w:r>
      <w:bookmarkEnd w:id="66"/>
      <w:bookmarkEnd w:id="67"/>
      <w:bookmarkEnd w:id="68"/>
      <w:bookmarkEnd w:id="69"/>
      <w:bookmarkEnd w:id="70"/>
    </w:p>
    <w:p w14:paraId="15EB29BF" w14:textId="2BED80D3" w:rsidR="00EC29A4" w:rsidRDefault="007D0777" w:rsidP="007D0777">
      <w:r w:rsidRPr="00E40660">
        <w:t xml:space="preserve">Horizontální rozvody jsou </w:t>
      </w:r>
      <w:proofErr w:type="spellStart"/>
      <w:r w:rsidRPr="00E40660">
        <w:t>propoje</w:t>
      </w:r>
      <w:proofErr w:type="spellEnd"/>
      <w:r w:rsidRPr="00E40660">
        <w:t xml:space="preserve"> pracovního místa s příslušným datovým rozvaděčem. Tyto </w:t>
      </w:r>
      <w:proofErr w:type="spellStart"/>
      <w:r w:rsidRPr="00E40660">
        <w:t>propoje</w:t>
      </w:r>
      <w:proofErr w:type="spellEnd"/>
      <w:r w:rsidRPr="00E40660">
        <w:t xml:space="preserve"> budou realizovány</w:t>
      </w:r>
      <w:r w:rsidR="00EC29A4">
        <w:t>:</w:t>
      </w:r>
    </w:p>
    <w:p w14:paraId="045870DE" w14:textId="77777777" w:rsidR="00721804" w:rsidRDefault="00EC29A4" w:rsidP="000121B3">
      <w:pPr>
        <w:pStyle w:val="Odstavecseseznamem"/>
        <w:numPr>
          <w:ilvl w:val="0"/>
          <w:numId w:val="34"/>
        </w:numPr>
      </w:pPr>
      <w:r>
        <w:t xml:space="preserve">pro datové zásuvky </w:t>
      </w:r>
      <w:r w:rsidR="004D4FA4">
        <w:t>všeho určení</w:t>
      </w:r>
      <w:r>
        <w:t xml:space="preserve"> – datový metalický </w:t>
      </w:r>
      <w:r w:rsidR="00E56828">
        <w:t>ne</w:t>
      </w:r>
      <w:r>
        <w:t xml:space="preserve">stíněný kabel </w:t>
      </w:r>
      <w:proofErr w:type="spellStart"/>
      <w:r w:rsidR="00721804">
        <w:t>C</w:t>
      </w:r>
      <w:r>
        <w:t>at</w:t>
      </w:r>
      <w:proofErr w:type="spellEnd"/>
      <w:r w:rsidR="00721804">
        <w:t xml:space="preserve"> </w:t>
      </w:r>
      <w:proofErr w:type="gramStart"/>
      <w:r>
        <w:t>6</w:t>
      </w:r>
      <w:r w:rsidR="00E56828">
        <w:t>A</w:t>
      </w:r>
      <w:proofErr w:type="gramEnd"/>
    </w:p>
    <w:p w14:paraId="731349D8" w14:textId="77777777" w:rsidR="007D0777" w:rsidRDefault="007D0777" w:rsidP="007D0777">
      <w:r w:rsidRPr="00E40660">
        <w:t>Rozmístění jednotlivých datových zásuvek je zřejmé z výkresové dokumentace.</w:t>
      </w:r>
    </w:p>
    <w:p w14:paraId="4604E2C6" w14:textId="4A3C7200" w:rsidR="00345571" w:rsidRPr="00DB365E" w:rsidRDefault="00345571" w:rsidP="00345571">
      <w:r w:rsidRPr="00DB365E">
        <w:t>Zásuvky budou osazeny:</w:t>
      </w:r>
    </w:p>
    <w:p w14:paraId="447C90C8" w14:textId="0BEE47F7" w:rsidR="00345571" w:rsidRPr="00DB365E" w:rsidRDefault="00345571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DB365E">
        <w:t>V krabicích pod omítkou</w:t>
      </w:r>
      <w:r w:rsidR="00721804">
        <w:t xml:space="preserve"> </w:t>
      </w:r>
      <w:r w:rsidRPr="00DB365E">
        <w:t>/ v SDK příčce</w:t>
      </w:r>
    </w:p>
    <w:p w14:paraId="79CB341A" w14:textId="1E03FFA3" w:rsidR="00345571" w:rsidRPr="00DB365E" w:rsidRDefault="00345571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DB365E">
        <w:t>V krabicích na povrchu, v prostorech instalace zásuvek nad podhledy</w:t>
      </w:r>
      <w:r w:rsidR="00DB365E" w:rsidRPr="00DB365E">
        <w:t>,</w:t>
      </w:r>
      <w:r w:rsidR="00EC29A4" w:rsidRPr="00DB365E">
        <w:t xml:space="preserve"> v prostorech s betonovými příčkami</w:t>
      </w:r>
      <w:r w:rsidRPr="00DB365E">
        <w:t xml:space="preserve"> apod.</w:t>
      </w:r>
      <w:r w:rsidR="00883C56" w:rsidRPr="00DB365E">
        <w:t xml:space="preserve"> –</w:t>
      </w:r>
      <w:r w:rsidR="004D4FA4">
        <w:t xml:space="preserve"> zásuvky osazené v</w:t>
      </w:r>
      <w:r w:rsidR="00D91BD5">
        <w:t> </w:t>
      </w:r>
      <w:r w:rsidR="004D4FA4">
        <w:t>silnoproudých</w:t>
      </w:r>
      <w:r w:rsidR="00D91BD5">
        <w:t xml:space="preserve"> </w:t>
      </w:r>
      <w:r w:rsidR="004D4FA4">
        <w:t xml:space="preserve">rozváděčích, </w:t>
      </w:r>
    </w:p>
    <w:p w14:paraId="039AB56C" w14:textId="7CB6F353" w:rsidR="00345571" w:rsidRPr="00DB365E" w:rsidRDefault="00883C56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DB365E">
        <w:t>V</w:t>
      </w:r>
      <w:r w:rsidR="00E926B6">
        <w:t> podlahových krabicích – u všech pracovních míst osazených volně v</w:t>
      </w:r>
      <w:r w:rsidR="0048025D">
        <w:t> </w:t>
      </w:r>
      <w:r w:rsidR="00E926B6">
        <w:t>prostoru</w:t>
      </w:r>
      <w:r w:rsidR="0048025D">
        <w:t xml:space="preserve"> dle požadavků uživatele</w:t>
      </w:r>
      <w:r w:rsidR="00E926B6">
        <w:t>, podlahová krabice, instalační přístrojová vložka jsou součástí</w:t>
      </w:r>
      <w:r w:rsidR="00B22CE6">
        <w:t xml:space="preserve"> projektu silnoproudu a nejsou obsaženy v této části PD</w:t>
      </w:r>
      <w:r w:rsidR="00E926B6">
        <w:t xml:space="preserve"> </w:t>
      </w:r>
      <w:r w:rsidRPr="00DB365E">
        <w:t xml:space="preserve"> </w:t>
      </w:r>
    </w:p>
    <w:p w14:paraId="09DC800A" w14:textId="7F18CD37" w:rsidR="00B22CE6" w:rsidRPr="0048025D" w:rsidRDefault="00B22CE6" w:rsidP="0017352D">
      <w:pPr>
        <w:suppressAutoHyphens w:val="0"/>
        <w:spacing w:after="120"/>
        <w:contextualSpacing/>
        <w:rPr>
          <w:u w:val="single"/>
        </w:rPr>
      </w:pPr>
      <w:r w:rsidRPr="0048025D">
        <w:rPr>
          <w:u w:val="single"/>
        </w:rPr>
        <w:t>Poznámka – číslování zásuvek</w:t>
      </w:r>
    </w:p>
    <w:p w14:paraId="58BE7A04" w14:textId="11A1ABD2" w:rsidR="0060265C" w:rsidRDefault="00B33527" w:rsidP="0017352D">
      <w:pPr>
        <w:suppressAutoHyphens w:val="0"/>
        <w:spacing w:after="120"/>
        <w:contextualSpacing/>
        <w:rPr>
          <w:u w:val="single"/>
        </w:rPr>
      </w:pPr>
      <w:r w:rsidRPr="0048025D">
        <w:rPr>
          <w:u w:val="single"/>
        </w:rPr>
        <w:t>Číslování provedené v projektu pro provádění stavby není závazné pro realizaci, při realizaci bude provedeno konečné očíslování po konzultaci a odsouhlasení s uživatelem, dle jeho požadavků a zvyklostí v době realizace stavby.</w:t>
      </w:r>
    </w:p>
    <w:p w14:paraId="4FB7DF08" w14:textId="77777777" w:rsidR="0048025D" w:rsidRPr="0048025D" w:rsidRDefault="0048025D" w:rsidP="0017352D">
      <w:pPr>
        <w:suppressAutoHyphens w:val="0"/>
        <w:spacing w:after="120"/>
        <w:contextualSpacing/>
        <w:rPr>
          <w:u w:val="single"/>
        </w:rPr>
      </w:pPr>
    </w:p>
    <w:p w14:paraId="4F2007F4" w14:textId="77777777" w:rsidR="002B6645" w:rsidRPr="00542D73" w:rsidRDefault="002B6645" w:rsidP="002B6645">
      <w:pPr>
        <w:pStyle w:val="Nadpis2"/>
      </w:pPr>
      <w:bookmarkStart w:id="71" w:name="_Toc11319598"/>
      <w:bookmarkStart w:id="72" w:name="_Toc161054875"/>
      <w:r w:rsidRPr="00542D73">
        <w:lastRenderedPageBreak/>
        <w:t>Kabeláž</w:t>
      </w:r>
      <w:bookmarkEnd w:id="71"/>
      <w:bookmarkEnd w:id="72"/>
    </w:p>
    <w:p w14:paraId="1ADE0BBC" w14:textId="2279928C" w:rsidR="002B6645" w:rsidRDefault="002B6645" w:rsidP="002B6645">
      <w:r w:rsidRPr="00542D73">
        <w:t xml:space="preserve">Kabeláž musí splnit minimálně kategorii danou </w:t>
      </w:r>
      <w:r w:rsidR="0048025D">
        <w:t>stávajícím</w:t>
      </w:r>
      <w:r w:rsidRPr="00542D73">
        <w:t xml:space="preserve"> systémem, tedy </w:t>
      </w:r>
      <w:proofErr w:type="spellStart"/>
      <w:r w:rsidRPr="00542D73">
        <w:t>Cat</w:t>
      </w:r>
      <w:proofErr w:type="spellEnd"/>
      <w:r w:rsidRPr="00542D73">
        <w:t xml:space="preserve"> </w:t>
      </w:r>
      <w:proofErr w:type="gramStart"/>
      <w:r>
        <w:t>6A</w:t>
      </w:r>
      <w:proofErr w:type="gramEnd"/>
      <w:r w:rsidRPr="00542D73">
        <w:t xml:space="preserve">, aby bylo možné celou instalaci SK certifikovat. </w:t>
      </w:r>
    </w:p>
    <w:p w14:paraId="5374FAF2" w14:textId="77777777" w:rsidR="002B6645" w:rsidRPr="00AA0B92" w:rsidRDefault="002B6645" w:rsidP="002B6645">
      <w:r>
        <w:t>Kabeláž s</w:t>
      </w:r>
      <w:r w:rsidRPr="00AA0B92">
        <w:t xml:space="preserve"> garanc</w:t>
      </w:r>
      <w:r>
        <w:t>í</w:t>
      </w:r>
      <w:r w:rsidRPr="00AA0B92">
        <w:t xml:space="preserve"> přenosových charakteristik zrealizovaného kabelážního systému pro třídu </w:t>
      </w:r>
      <w:proofErr w:type="spellStart"/>
      <w:r w:rsidRPr="00AA0B92">
        <w:t>Class</w:t>
      </w:r>
      <w:proofErr w:type="spellEnd"/>
      <w:r w:rsidRPr="00AA0B92">
        <w:t xml:space="preserve"> E, které odpovídají požadavkům norem ISO / IEC 11801 2nd </w:t>
      </w:r>
      <w:proofErr w:type="spellStart"/>
      <w:r w:rsidRPr="00AA0B92">
        <w:t>edition</w:t>
      </w:r>
      <w:proofErr w:type="spellEnd"/>
      <w:r w:rsidRPr="00AA0B92">
        <w:t>, AM1 &amp; AM2 a ČSN EN 50 173 a dodatky.</w:t>
      </w:r>
    </w:p>
    <w:p w14:paraId="49CBF2FA" w14:textId="77777777" w:rsidR="002B6645" w:rsidRDefault="002B6645" w:rsidP="002B6645">
      <w:r w:rsidRPr="00542D73">
        <w:t>Pro instalaci budou použity</w:t>
      </w:r>
      <w:r>
        <w:t>:</w:t>
      </w:r>
    </w:p>
    <w:p w14:paraId="30352B3A" w14:textId="492E617D" w:rsidR="002B6645" w:rsidRDefault="002B6645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542D73">
        <w:t xml:space="preserve">nestíněné </w:t>
      </w:r>
      <w:r>
        <w:t>U/</w:t>
      </w:r>
      <w:r w:rsidRPr="00542D73">
        <w:t>UTP</w:t>
      </w:r>
      <w:r>
        <w:t xml:space="preserve"> 6</w:t>
      </w:r>
      <w:r w:rsidR="00D91BD5">
        <w:t>A</w:t>
      </w:r>
      <w:r>
        <w:t xml:space="preserve"> </w:t>
      </w:r>
      <w:r w:rsidRPr="00542D73">
        <w:t>kabely</w:t>
      </w:r>
      <w:r>
        <w:t xml:space="preserve"> </w:t>
      </w:r>
      <w:r w:rsidR="00D625D5">
        <w:t>C</w:t>
      </w:r>
      <w:r>
        <w:t>at6</w:t>
      </w:r>
      <w:r w:rsidR="00D91BD5">
        <w:t>a</w:t>
      </w:r>
      <w:r w:rsidRPr="00542D73">
        <w:t xml:space="preserve"> s</w:t>
      </w:r>
      <w:r>
        <w:t> </w:t>
      </w:r>
      <w:r w:rsidRPr="00542D73">
        <w:t>pláštěm</w:t>
      </w:r>
      <w:r>
        <w:t xml:space="preserve"> klasifikace </w:t>
      </w:r>
      <w:r w:rsidR="00D91BD5">
        <w:t>B2ca s1d1</w:t>
      </w:r>
      <w:r>
        <w:t>, určené pro vnitřní instalaci</w:t>
      </w:r>
    </w:p>
    <w:p w14:paraId="1EBE0109" w14:textId="77777777" w:rsidR="002B6645" w:rsidRDefault="002B6645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>
        <w:t xml:space="preserve">Moduly RJ45 musí být testovány na </w:t>
      </w:r>
      <w:proofErr w:type="spellStart"/>
      <w:r>
        <w:t>PoE</w:t>
      </w:r>
      <w:proofErr w:type="spellEnd"/>
      <w:r>
        <w:t xml:space="preserve"> + (ve smyslu IEC 60512-99-001 ed1.0) </w:t>
      </w:r>
    </w:p>
    <w:p w14:paraId="7A3A6F5D" w14:textId="4DB5820B" w:rsidR="002B6645" w:rsidRDefault="002B6645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>
        <w:t xml:space="preserve">Design zásuvek bude totožný s designem elektroinstalačních přístrojů (silové ovládací přístroje) </w:t>
      </w:r>
    </w:p>
    <w:p w14:paraId="2ECF2C5C" w14:textId="2D9CFA2E" w:rsidR="002B6645" w:rsidRDefault="002B6645" w:rsidP="002B6645">
      <w:bookmarkStart w:id="73" w:name="_Toc383678605"/>
      <w:r w:rsidRPr="00F85583">
        <w:t>Ke datovému rozvaděči dotažen</w:t>
      </w:r>
      <w:r>
        <w:t xml:space="preserve"> </w:t>
      </w:r>
      <w:r w:rsidRPr="00F85583">
        <w:t xml:space="preserve">zemnící </w:t>
      </w:r>
      <w:proofErr w:type="spellStart"/>
      <w:r w:rsidRPr="00F85583">
        <w:t>Cu</w:t>
      </w:r>
      <w:proofErr w:type="spellEnd"/>
      <w:r w:rsidRPr="00F85583">
        <w:t xml:space="preserve"> vodič o průřezu</w:t>
      </w:r>
      <w:r w:rsidR="00EC701D">
        <w:t>:</w:t>
      </w:r>
      <w:r w:rsidRPr="00F85583">
        <w:t xml:space="preserve"> </w:t>
      </w:r>
    </w:p>
    <w:p w14:paraId="53ED1B51" w14:textId="5A66C065" w:rsidR="00EC701D" w:rsidRDefault="00EC701D" w:rsidP="002B6645">
      <w:r w:rsidRPr="00EC701D">
        <w:rPr>
          <w:noProof/>
        </w:rPr>
        <w:drawing>
          <wp:inline distT="0" distB="0" distL="0" distR="0" wp14:anchorId="32EFC0BA" wp14:editId="33170E65">
            <wp:extent cx="5581015" cy="1118235"/>
            <wp:effectExtent l="0" t="0" r="635" b="5715"/>
            <wp:docPr id="169206097" name="Obrázek 1" descr="Obsah obrázku text, Písmo, řada/pruh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06097" name="Obrázek 1" descr="Obsah obrázku text, Písmo, řada/pruh, snímek obrazovky&#10;&#10;Popis byl vytvořen automaticky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111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D965F" w14:textId="79F67B1F" w:rsidR="001A31AC" w:rsidRDefault="002B6645" w:rsidP="002B6645">
      <w:pPr>
        <w:rPr>
          <w:bCs/>
        </w:rPr>
      </w:pPr>
      <w:r w:rsidRPr="001A31AC">
        <w:rPr>
          <w:bCs/>
        </w:rPr>
        <w:t>Poznámka</w:t>
      </w:r>
      <w:r w:rsidR="001A31AC">
        <w:rPr>
          <w:bCs/>
        </w:rPr>
        <w:t xml:space="preserve"> informačního </w:t>
      </w:r>
      <w:proofErr w:type="spellStart"/>
      <w:r w:rsidR="001A31AC">
        <w:rPr>
          <w:bCs/>
        </w:rPr>
        <w:t>charateru</w:t>
      </w:r>
      <w:proofErr w:type="spellEnd"/>
      <w:r w:rsidRPr="001A31AC">
        <w:rPr>
          <w:bCs/>
        </w:rPr>
        <w:t xml:space="preserve">: </w:t>
      </w:r>
    </w:p>
    <w:p w14:paraId="6FB9E368" w14:textId="731158EE" w:rsidR="002B6645" w:rsidRPr="001A31AC" w:rsidRDefault="002B6645" w:rsidP="002B6645">
      <w:pPr>
        <w:rPr>
          <w:bCs/>
        </w:rPr>
      </w:pPr>
      <w:r w:rsidRPr="001A31AC">
        <w:rPr>
          <w:bCs/>
        </w:rPr>
        <w:t>Veškeré rozvody kabeláže UTP uvedené ve výkazu/výměr jsou pouze orientační. Skutečná vzdálenost plus cca 10% ořez bude fakturována na základě určení vzdálenosti kabeláže z měřících protokolů, které budou nedílnou součástí předání díla.</w:t>
      </w:r>
    </w:p>
    <w:p w14:paraId="4955FF32" w14:textId="77777777" w:rsidR="002B6645" w:rsidRDefault="002B6645" w:rsidP="002B6645">
      <w:pPr>
        <w:rPr>
          <w:b/>
        </w:rPr>
      </w:pPr>
    </w:p>
    <w:p w14:paraId="032C0918" w14:textId="77777777" w:rsidR="002B6645" w:rsidRPr="000D0898" w:rsidRDefault="002B6645" w:rsidP="002B6645">
      <w:pPr>
        <w:pStyle w:val="Nadpis2"/>
      </w:pPr>
      <w:bookmarkStart w:id="74" w:name="_Toc516220122"/>
      <w:bookmarkStart w:id="75" w:name="_Toc11319599"/>
      <w:bookmarkStart w:id="76" w:name="_Toc161054876"/>
      <w:r w:rsidRPr="000D0898">
        <w:t>Měření</w:t>
      </w:r>
      <w:bookmarkEnd w:id="74"/>
      <w:bookmarkEnd w:id="75"/>
      <w:bookmarkEnd w:id="76"/>
    </w:p>
    <w:p w14:paraId="4B658EB9" w14:textId="7E981329" w:rsidR="002B6645" w:rsidRPr="000D0898" w:rsidRDefault="002B6645" w:rsidP="002B6645">
      <w:r w:rsidRPr="000D0898">
        <w:t>Všechna měření budou realizován</w:t>
      </w:r>
      <w:r w:rsidR="00D625D5">
        <w:t>a</w:t>
      </w:r>
      <w:r w:rsidRPr="000D0898">
        <w:t xml:space="preserve"> ve smyslu požadavků na </w:t>
      </w:r>
      <w:proofErr w:type="spellStart"/>
      <w:r w:rsidRPr="000D0898">
        <w:t>Class</w:t>
      </w:r>
      <w:proofErr w:type="spellEnd"/>
      <w:r w:rsidRPr="000D0898">
        <w:t xml:space="preserve"> E ve smyslu standardu ISO / IEC 11801 2nd </w:t>
      </w:r>
      <w:proofErr w:type="spellStart"/>
      <w:r w:rsidRPr="000D0898">
        <w:t>edition</w:t>
      </w:r>
      <w:proofErr w:type="spellEnd"/>
      <w:r w:rsidRPr="000D0898">
        <w:t>, AM1 &amp; AM2.</w:t>
      </w:r>
    </w:p>
    <w:p w14:paraId="1221211C" w14:textId="77777777" w:rsidR="002B6645" w:rsidRPr="000D0898" w:rsidRDefault="002B6645" w:rsidP="002B6645">
      <w:r w:rsidRPr="000D0898">
        <w:t>Každý jeden propoj bude proměřen pomocí metody "</w:t>
      </w:r>
      <w:r w:rsidRPr="000D0898">
        <w:rPr>
          <w:b/>
        </w:rPr>
        <w:t>Permanent Link</w:t>
      </w:r>
      <w:r w:rsidRPr="000D0898">
        <w:t>".</w:t>
      </w:r>
    </w:p>
    <w:p w14:paraId="1BFFE7BF" w14:textId="77777777" w:rsidR="002B6645" w:rsidRPr="000D0898" w:rsidRDefault="002B6645" w:rsidP="002B6645">
      <w:r w:rsidRPr="000D0898">
        <w:t>Měřicí protokoly budou obsahovat:</w:t>
      </w:r>
    </w:p>
    <w:p w14:paraId="436A432F" w14:textId="77777777" w:rsidR="002B6645" w:rsidRPr="000D0898" w:rsidRDefault="002B6645" w:rsidP="002B6645">
      <w:r w:rsidRPr="000D0898">
        <w:t>•</w:t>
      </w:r>
      <w:r w:rsidRPr="000D0898">
        <w:tab/>
        <w:t>Jméno společnosti, která realizovala měření</w:t>
      </w:r>
    </w:p>
    <w:p w14:paraId="5EA02FC6" w14:textId="77777777" w:rsidR="002B6645" w:rsidRPr="000D0898" w:rsidRDefault="002B6645" w:rsidP="002B6645">
      <w:r w:rsidRPr="000D0898">
        <w:t>•</w:t>
      </w:r>
      <w:r w:rsidRPr="000D0898">
        <w:tab/>
        <w:t>Jméno technika, který provedl měření</w:t>
      </w:r>
    </w:p>
    <w:p w14:paraId="4255A6A1" w14:textId="77777777" w:rsidR="002B6645" w:rsidRPr="000D0898" w:rsidRDefault="002B6645" w:rsidP="002B6645">
      <w:r w:rsidRPr="000D0898">
        <w:t>•</w:t>
      </w:r>
      <w:r w:rsidRPr="000D0898">
        <w:tab/>
        <w:t>Typ, sériové číslo a verzi softwaru měřícího přístroji</w:t>
      </w:r>
    </w:p>
    <w:p w14:paraId="6AE65750" w14:textId="77777777" w:rsidR="002B6645" w:rsidRPr="000D0898" w:rsidRDefault="002B6645" w:rsidP="002B6645">
      <w:r w:rsidRPr="000D0898">
        <w:t>•</w:t>
      </w:r>
      <w:r w:rsidRPr="000D0898">
        <w:tab/>
        <w:t>Identifikační číslo testovaného propojení</w:t>
      </w:r>
    </w:p>
    <w:p w14:paraId="21B07653" w14:textId="77777777" w:rsidR="002B6645" w:rsidRPr="000D0898" w:rsidRDefault="002B6645" w:rsidP="002B6645">
      <w:r w:rsidRPr="000D0898">
        <w:t>•</w:t>
      </w:r>
      <w:r w:rsidRPr="000D0898">
        <w:tab/>
        <w:t>Název provedeného testu (</w:t>
      </w:r>
      <w:proofErr w:type="spellStart"/>
      <w:r w:rsidRPr="000D0898">
        <w:t>Class</w:t>
      </w:r>
      <w:proofErr w:type="spellEnd"/>
      <w:r w:rsidRPr="000D0898">
        <w:t xml:space="preserve"> E Permanent Link).</w:t>
      </w:r>
    </w:p>
    <w:p w14:paraId="09B8151D" w14:textId="77777777" w:rsidR="002B6645" w:rsidRPr="000D0898" w:rsidRDefault="002B6645" w:rsidP="002B6645">
      <w:r w:rsidRPr="000D0898">
        <w:t>•</w:t>
      </w:r>
      <w:r w:rsidRPr="000D0898">
        <w:tab/>
        <w:t>Délku každého permanent linku</w:t>
      </w:r>
    </w:p>
    <w:p w14:paraId="760EAD88" w14:textId="56E39F98" w:rsidR="002B6645" w:rsidRPr="000D0898" w:rsidRDefault="002B6645" w:rsidP="002B6645">
      <w:r w:rsidRPr="000D0898">
        <w:t>Aby bylo možné garantovat výkon kabeláže, je nutné proměřit každé jedno nainstalované propojení a zároveň je nutné, aby měřením prošlo v celé šířce přenosového pásma.</w:t>
      </w:r>
    </w:p>
    <w:p w14:paraId="2C243CDC" w14:textId="77777777" w:rsidR="002B6645" w:rsidRPr="00EC4AA9" w:rsidRDefault="002B6645" w:rsidP="002B6645">
      <w:pPr>
        <w:pStyle w:val="Nadpis2"/>
      </w:pPr>
      <w:bookmarkStart w:id="77" w:name="_Toc383678603"/>
      <w:bookmarkStart w:id="78" w:name="_Toc464138207"/>
      <w:bookmarkStart w:id="79" w:name="_Toc478546883"/>
      <w:bookmarkStart w:id="80" w:name="_Toc516220120"/>
      <w:bookmarkStart w:id="81" w:name="_Toc11319600"/>
      <w:bookmarkStart w:id="82" w:name="_Toc161054877"/>
      <w:r w:rsidRPr="00EC4AA9">
        <w:t>Napájení</w:t>
      </w:r>
      <w:bookmarkEnd w:id="77"/>
      <w:bookmarkEnd w:id="78"/>
      <w:bookmarkEnd w:id="79"/>
      <w:bookmarkEnd w:id="80"/>
      <w:bookmarkEnd w:id="81"/>
      <w:bookmarkEnd w:id="82"/>
    </w:p>
    <w:p w14:paraId="5EDE9C08" w14:textId="5D46E0BA" w:rsidR="00F567FC" w:rsidRPr="00EC4AA9" w:rsidRDefault="00F567FC" w:rsidP="002B6645">
      <w:r w:rsidRPr="00EC4AA9">
        <w:t xml:space="preserve">Napájení </w:t>
      </w:r>
      <w:r w:rsidR="00EC4AA9">
        <w:t xml:space="preserve">nového </w:t>
      </w:r>
      <w:r w:rsidRPr="00EC4AA9">
        <w:t>rozváděč</w:t>
      </w:r>
      <w:r w:rsidR="00EC4AA9">
        <w:t>e</w:t>
      </w:r>
      <w:r w:rsidRPr="00EC4AA9">
        <w:t xml:space="preserve"> r</w:t>
      </w:r>
      <w:r w:rsidR="00D625D5" w:rsidRPr="00EC4AA9">
        <w:t>á</w:t>
      </w:r>
      <w:r w:rsidRPr="00EC4AA9">
        <w:t>diové technologie v místnost</w:t>
      </w:r>
      <w:r w:rsidR="00EC4AA9">
        <w:t>i</w:t>
      </w:r>
      <w:r w:rsidRPr="00EC4AA9">
        <w:t xml:space="preserve"> </w:t>
      </w:r>
      <w:proofErr w:type="spellStart"/>
      <w:r w:rsidRPr="00EC4AA9">
        <w:t>machine</w:t>
      </w:r>
      <w:proofErr w:type="spellEnd"/>
      <w:r w:rsidRPr="00EC4AA9">
        <w:t xml:space="preserve"> </w:t>
      </w:r>
      <w:proofErr w:type="spellStart"/>
      <w:r w:rsidRPr="00EC4AA9">
        <w:t>ro</w:t>
      </w:r>
      <w:r w:rsidR="00BF0635" w:rsidRPr="00EC4AA9">
        <w:t>o</w:t>
      </w:r>
      <w:r w:rsidRPr="00EC4AA9">
        <w:t>m</w:t>
      </w:r>
      <w:proofErr w:type="spellEnd"/>
      <w:r w:rsidRPr="00EC4AA9">
        <w:t xml:space="preserve"> v</w:t>
      </w:r>
      <w:r w:rsidR="00EC4AA9">
        <w:t>e 3</w:t>
      </w:r>
      <w:r w:rsidRPr="00EC4AA9">
        <w:t xml:space="preserve">.NP je provedeno z rozváděče </w:t>
      </w:r>
      <w:r w:rsidR="00BF0635" w:rsidRPr="00EC4AA9">
        <w:t>ENN/RS</w:t>
      </w:r>
      <w:r w:rsidR="00EC4AA9">
        <w:t>2</w:t>
      </w:r>
      <w:r w:rsidR="00BF0635" w:rsidRPr="00EC4AA9">
        <w:t xml:space="preserve"> v</w:t>
      </w:r>
      <w:r w:rsidR="00EC701D" w:rsidRPr="00EC4AA9">
        <w:t> </w:t>
      </w:r>
      <w:r w:rsidR="00BF0635" w:rsidRPr="00EC4AA9">
        <w:t>místnosti</w:t>
      </w:r>
      <w:r w:rsidR="00EC701D" w:rsidRPr="00EC4AA9">
        <w:t xml:space="preserve"> </w:t>
      </w:r>
      <w:r w:rsidR="001A31AC">
        <w:t xml:space="preserve">č. </w:t>
      </w:r>
      <w:r w:rsidR="00EC701D" w:rsidRPr="00EC4AA9">
        <w:t>222 výrobní</w:t>
      </w:r>
      <w:r w:rsidR="00BF0635" w:rsidRPr="00EC4AA9">
        <w:t xml:space="preserve"> režie</w:t>
      </w:r>
      <w:r w:rsidR="00D625D5" w:rsidRPr="00EC4AA9">
        <w:t>.</w:t>
      </w:r>
    </w:p>
    <w:p w14:paraId="55D37327" w14:textId="5D84B527" w:rsidR="00BF0635" w:rsidRPr="00EC4AA9" w:rsidRDefault="002B6645" w:rsidP="002B6645">
      <w:r w:rsidRPr="00EC4AA9">
        <w:t xml:space="preserve">Záložní zdroj elektrické energie </w:t>
      </w:r>
      <w:r w:rsidR="00DB0A01" w:rsidRPr="00EC4AA9">
        <w:t>je</w:t>
      </w:r>
      <w:r w:rsidRPr="00EC4AA9">
        <w:t xml:space="preserve"> zajištěn </w:t>
      </w:r>
      <w:r w:rsidR="00BF0635" w:rsidRPr="00EC4AA9">
        <w:t xml:space="preserve">z překlenovací centrální </w:t>
      </w:r>
      <w:r w:rsidRPr="00EC4AA9">
        <w:t>UPS</w:t>
      </w:r>
      <w:r w:rsidR="00BF0635" w:rsidRPr="00EC4AA9">
        <w:t>, umístěné v 5.NP v rozvodně a ze záložního zdroje DA, umístěného v místnosti DA na střeše objektu.</w:t>
      </w:r>
    </w:p>
    <w:p w14:paraId="0C9DAE94" w14:textId="5BE62A10" w:rsidR="00BF0635" w:rsidRPr="00BF0635" w:rsidRDefault="00BF0635" w:rsidP="002B6645">
      <w:r w:rsidRPr="00EC4AA9">
        <w:t>Podrobný popis viz projekt silnoproudé části PD.</w:t>
      </w:r>
    </w:p>
    <w:p w14:paraId="49227968" w14:textId="77777777" w:rsidR="002B6645" w:rsidRPr="00C46979" w:rsidRDefault="002B6645" w:rsidP="002B6645">
      <w:pPr>
        <w:pStyle w:val="Nadpis2"/>
      </w:pPr>
      <w:bookmarkStart w:id="83" w:name="_Toc464138209"/>
      <w:bookmarkStart w:id="84" w:name="_Toc478546885"/>
      <w:bookmarkStart w:id="85" w:name="_Toc516220123"/>
      <w:bookmarkStart w:id="86" w:name="_Toc11319601"/>
      <w:bookmarkStart w:id="87" w:name="_Toc161054878"/>
      <w:r w:rsidRPr="00C46979">
        <w:t>Návaznosti, připravenost</w:t>
      </w:r>
      <w:bookmarkEnd w:id="73"/>
      <w:bookmarkEnd w:id="83"/>
      <w:bookmarkEnd w:id="84"/>
      <w:bookmarkEnd w:id="85"/>
      <w:bookmarkEnd w:id="86"/>
      <w:bookmarkEnd w:id="87"/>
    </w:p>
    <w:p w14:paraId="4A9855EF" w14:textId="77777777" w:rsidR="002B6645" w:rsidRPr="00C46979" w:rsidRDefault="002B6645" w:rsidP="002B6645">
      <w:r w:rsidRPr="00C46979">
        <w:t>Dodavatel SK zajistí:</w:t>
      </w:r>
    </w:p>
    <w:p w14:paraId="512592C8" w14:textId="77777777" w:rsidR="002B6645" w:rsidRPr="00C46979" w:rsidRDefault="002B6645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C46979">
        <w:t>Montáž všech prvků dle specifikace</w:t>
      </w:r>
    </w:p>
    <w:p w14:paraId="297CDE25" w14:textId="77777777" w:rsidR="002B6645" w:rsidRPr="00C46979" w:rsidRDefault="002B6645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C46979">
        <w:t>Drobné stavební úpravy jako např. vrtání příček, zdí a stropů, dále drážkování apod.</w:t>
      </w:r>
    </w:p>
    <w:p w14:paraId="366302F7" w14:textId="77777777" w:rsidR="002B6645" w:rsidRPr="00C46979" w:rsidRDefault="002B6645" w:rsidP="002B6645">
      <w:r w:rsidRPr="00C46979">
        <w:lastRenderedPageBreak/>
        <w:t>Dodavatel SK nezajišťuje:</w:t>
      </w:r>
    </w:p>
    <w:p w14:paraId="0F758930" w14:textId="77777777" w:rsidR="002B6645" w:rsidRPr="00C46979" w:rsidRDefault="002B6645" w:rsidP="000121B3">
      <w:pPr>
        <w:pStyle w:val="Odstavecseseznamem"/>
        <w:numPr>
          <w:ilvl w:val="0"/>
          <w:numId w:val="44"/>
        </w:numPr>
        <w:suppressAutoHyphens w:val="0"/>
        <w:spacing w:after="120"/>
        <w:contextualSpacing/>
      </w:pPr>
      <w:r w:rsidRPr="00C46979">
        <w:t>Přívod napájení a zemnění pro rozvaděče – zajistí dodavatel ENN</w:t>
      </w:r>
    </w:p>
    <w:p w14:paraId="3799288D" w14:textId="6F7D1BDB" w:rsidR="008E52F1" w:rsidRPr="00C46979" w:rsidRDefault="002B6645" w:rsidP="000121B3">
      <w:pPr>
        <w:pStyle w:val="Odstavecseseznamem"/>
        <w:numPr>
          <w:ilvl w:val="0"/>
          <w:numId w:val="44"/>
        </w:numPr>
        <w:suppressAutoHyphens w:val="0"/>
        <w:spacing w:after="120"/>
        <w:contextualSpacing/>
      </w:pPr>
      <w:r w:rsidRPr="00C46979">
        <w:t>Zásadní stavební úpravy jako: větší prostupy, stoupačky, omítky, malby apod. – zajistí generální dodavatel stavby</w:t>
      </w:r>
    </w:p>
    <w:p w14:paraId="3F08E852" w14:textId="38429CC7" w:rsidR="008F79B8" w:rsidRPr="008F79B8" w:rsidRDefault="008F79B8">
      <w:pPr>
        <w:pStyle w:val="Nadpis1"/>
      </w:pPr>
      <w:bookmarkStart w:id="88" w:name="_Toc30421617"/>
      <w:bookmarkStart w:id="89" w:name="_Toc30421715"/>
      <w:bookmarkStart w:id="90" w:name="_Toc30421618"/>
      <w:bookmarkStart w:id="91" w:name="_Toc30421716"/>
      <w:bookmarkStart w:id="92" w:name="_Toc30421619"/>
      <w:bookmarkStart w:id="93" w:name="_Toc30421717"/>
      <w:bookmarkStart w:id="94" w:name="_Toc516220124"/>
      <w:bookmarkStart w:id="95" w:name="_Toc161054879"/>
      <w:bookmarkEnd w:id="88"/>
      <w:bookmarkEnd w:id="89"/>
      <w:bookmarkEnd w:id="90"/>
      <w:bookmarkEnd w:id="91"/>
      <w:bookmarkEnd w:id="92"/>
      <w:bookmarkEnd w:id="93"/>
      <w:r w:rsidRPr="008F79B8">
        <w:t xml:space="preserve">Pobočková </w:t>
      </w:r>
      <w:r w:rsidR="006069BC">
        <w:t xml:space="preserve">IP </w:t>
      </w:r>
      <w:r w:rsidRPr="008F79B8">
        <w:t xml:space="preserve">telefonní ústředna </w:t>
      </w:r>
      <w:r w:rsidR="006069BC">
        <w:t>–</w:t>
      </w:r>
      <w:r w:rsidRPr="008F79B8">
        <w:t xml:space="preserve"> </w:t>
      </w:r>
      <w:r w:rsidR="006069BC">
        <w:t xml:space="preserve">IP </w:t>
      </w:r>
      <w:proofErr w:type="gramStart"/>
      <w:r>
        <w:t>P</w:t>
      </w:r>
      <w:r w:rsidRPr="008F79B8">
        <w:t>B</w:t>
      </w:r>
      <w:r>
        <w:t>X</w:t>
      </w:r>
      <w:bookmarkEnd w:id="94"/>
      <w:r w:rsidR="001A31AC">
        <w:t xml:space="preserve"> - stávající</w:t>
      </w:r>
      <w:bookmarkEnd w:id="95"/>
      <w:proofErr w:type="gramEnd"/>
    </w:p>
    <w:p w14:paraId="53C5664F" w14:textId="32DCC235" w:rsidR="000D0898" w:rsidRDefault="000D0898" w:rsidP="0026182A">
      <w:pPr>
        <w:suppressAutoHyphens w:val="0"/>
        <w:spacing w:after="120"/>
        <w:contextualSpacing/>
      </w:pPr>
      <w:r>
        <w:t xml:space="preserve">Není součástí projektové dokumentace, </w:t>
      </w:r>
      <w:r w:rsidR="00DB0A01">
        <w:t>je</w:t>
      </w:r>
      <w:r>
        <w:t xml:space="preserve"> </w:t>
      </w:r>
      <w:r w:rsidR="001A31AC">
        <w:t>stávající</w:t>
      </w:r>
      <w:r>
        <w:t>.</w:t>
      </w:r>
    </w:p>
    <w:p w14:paraId="38E38D0C" w14:textId="4F3EBDDC" w:rsidR="00BA2090" w:rsidRDefault="00343BEA" w:rsidP="008E52F1">
      <w:r>
        <w:t xml:space="preserve">Pro provoz hlasových služeb </w:t>
      </w:r>
      <w:r w:rsidR="00DB0A01">
        <w:t>je</w:t>
      </w:r>
      <w:r>
        <w:t xml:space="preserve"> použita strukturovaná kabeláž popsána v kapitole </w:t>
      </w:r>
      <w:r>
        <w:fldChar w:fldCharType="begin"/>
      </w:r>
      <w:r>
        <w:instrText xml:space="preserve"> REF _Ref286933689 \r \h </w:instrText>
      </w:r>
      <w:r>
        <w:fldChar w:fldCharType="separate"/>
      </w:r>
      <w:r w:rsidR="0058636C">
        <w:t>6</w:t>
      </w:r>
      <w:r>
        <w:fldChar w:fldCharType="end"/>
      </w:r>
      <w:r>
        <w:t>.</w:t>
      </w:r>
    </w:p>
    <w:p w14:paraId="0CA6DF5A" w14:textId="3728D2C7" w:rsidR="007D0777" w:rsidRDefault="007D0777">
      <w:pPr>
        <w:pStyle w:val="Nadpis1"/>
      </w:pPr>
      <w:bookmarkStart w:id="96" w:name="_Toc280249274"/>
      <w:bookmarkStart w:id="97" w:name="_Toc478546887"/>
      <w:bookmarkStart w:id="98" w:name="_Toc516220125"/>
      <w:bookmarkStart w:id="99" w:name="_Toc161054880"/>
      <w:r w:rsidRPr="00043A4C">
        <w:t>Kamerový systém</w:t>
      </w:r>
      <w:r w:rsidR="00EC701D">
        <w:t xml:space="preserve"> </w:t>
      </w:r>
      <w:r w:rsidR="005D50F1">
        <w:t>–</w:t>
      </w:r>
      <w:r w:rsidRPr="00043A4C">
        <w:t xml:space="preserve"> </w:t>
      </w:r>
      <w:r w:rsidR="00EC701D">
        <w:t xml:space="preserve">IP </w:t>
      </w:r>
      <w:r w:rsidRPr="00043A4C">
        <w:t>V</w:t>
      </w:r>
      <w:bookmarkEnd w:id="96"/>
      <w:bookmarkEnd w:id="97"/>
      <w:bookmarkEnd w:id="98"/>
      <w:r w:rsidR="00EC701D">
        <w:t>SS</w:t>
      </w:r>
      <w:bookmarkEnd w:id="99"/>
    </w:p>
    <w:p w14:paraId="41C1DAFA" w14:textId="061E7C9E" w:rsidR="008A11F8" w:rsidRDefault="008A11F8" w:rsidP="008A11F8">
      <w:pPr>
        <w:pStyle w:val="Nadpis2"/>
      </w:pPr>
      <w:bookmarkStart w:id="100" w:name="_Toc161054881"/>
      <w:r w:rsidRPr="00043A4C">
        <w:t xml:space="preserve">Kamerový systém </w:t>
      </w:r>
      <w:r>
        <w:t>stávající</w:t>
      </w:r>
      <w:bookmarkEnd w:id="100"/>
      <w:r>
        <w:t xml:space="preserve"> </w:t>
      </w:r>
    </w:p>
    <w:p w14:paraId="78D338F0" w14:textId="1DE9D2CF" w:rsidR="007E21C5" w:rsidRDefault="00EC701D" w:rsidP="007D0777">
      <w:r>
        <w:t>VSS</w:t>
      </w:r>
      <w:r w:rsidR="007D0777" w:rsidRPr="00083D90">
        <w:t xml:space="preserve"> je uzavřený kamerový okruh zajišťující vyšší standard zabezpečení objektu.</w:t>
      </w:r>
    </w:p>
    <w:p w14:paraId="5A3C46B2" w14:textId="2378C5D2" w:rsidR="007D0777" w:rsidRDefault="00A33322" w:rsidP="007D0777">
      <w:r>
        <w:t>Stávající</w:t>
      </w:r>
      <w:r w:rsidR="00334D9F">
        <w:t xml:space="preserve"> </w:t>
      </w:r>
      <w:r w:rsidR="007D0777">
        <w:t xml:space="preserve">systém </w:t>
      </w:r>
      <w:r w:rsidR="00F737B2">
        <w:t xml:space="preserve">přehledově </w:t>
      </w:r>
      <w:r w:rsidR="007D0777">
        <w:t>monitor</w:t>
      </w:r>
      <w:r w:rsidR="00395449">
        <w:t>uje</w:t>
      </w:r>
      <w:r w:rsidR="007D0777">
        <w:t xml:space="preserve"> především tato místa:</w:t>
      </w:r>
    </w:p>
    <w:p w14:paraId="55711013" w14:textId="0BB01BED" w:rsidR="005E6344" w:rsidRDefault="007D0777" w:rsidP="000121B3">
      <w:pPr>
        <w:pStyle w:val="Odstavecseseznamem"/>
        <w:numPr>
          <w:ilvl w:val="0"/>
          <w:numId w:val="19"/>
        </w:numPr>
        <w:suppressAutoHyphens w:val="0"/>
        <w:spacing w:after="120"/>
        <w:contextualSpacing/>
      </w:pPr>
      <w:r>
        <w:t>Vstupní prostory</w:t>
      </w:r>
      <w:r w:rsidR="005E6344">
        <w:t xml:space="preserve"> </w:t>
      </w:r>
      <w:r>
        <w:t xml:space="preserve">– </w:t>
      </w:r>
      <w:r w:rsidR="00130104">
        <w:t>všechny hlavní vstupy vedoucí do objektu</w:t>
      </w:r>
      <w:r w:rsidR="0095540C">
        <w:t xml:space="preserve"> v 1.NP</w:t>
      </w:r>
      <w:r w:rsidR="0061543C">
        <w:t>/přízemí z ul. Pavelčákov</w:t>
      </w:r>
      <w:r w:rsidR="003B1D6F">
        <w:t>a</w:t>
      </w:r>
      <w:r w:rsidR="00C4554D">
        <w:t xml:space="preserve"> a ul.</w:t>
      </w:r>
      <w:r w:rsidR="00904028">
        <w:t xml:space="preserve"> Uhelná</w:t>
      </w:r>
    </w:p>
    <w:p w14:paraId="6D829AF1" w14:textId="77777777" w:rsidR="00732C30" w:rsidRDefault="00732C30" w:rsidP="000121B3">
      <w:pPr>
        <w:pStyle w:val="Odstavecseseznamem"/>
        <w:numPr>
          <w:ilvl w:val="0"/>
          <w:numId w:val="19"/>
        </w:numPr>
        <w:suppressAutoHyphens w:val="0"/>
        <w:spacing w:after="120"/>
        <w:contextualSpacing/>
      </w:pPr>
      <w:r>
        <w:t>Hlavní vstupy – monitoring vstupu ze strany objektu</w:t>
      </w:r>
    </w:p>
    <w:p w14:paraId="467EFAEC" w14:textId="4521641C" w:rsidR="00E51F5F" w:rsidRDefault="00E51F5F" w:rsidP="000121B3">
      <w:pPr>
        <w:pStyle w:val="Odstavecseseznamem"/>
        <w:numPr>
          <w:ilvl w:val="0"/>
          <w:numId w:val="19"/>
        </w:numPr>
        <w:suppressAutoHyphens w:val="0"/>
        <w:spacing w:after="120"/>
        <w:contextualSpacing/>
      </w:pPr>
      <w:r>
        <w:t>Komunikační prostory</w:t>
      </w:r>
      <w:r w:rsidR="00904028">
        <w:t xml:space="preserve"> v</w:t>
      </w:r>
      <w:r w:rsidR="00C4554D">
        <w:t xml:space="preserve"> </w:t>
      </w:r>
      <w:r>
        <w:t>1.</w:t>
      </w:r>
      <w:r w:rsidR="00904028">
        <w:t>NP</w:t>
      </w:r>
      <w:r w:rsidR="00732C30">
        <w:t>, prostor atria</w:t>
      </w:r>
    </w:p>
    <w:p w14:paraId="607AB173" w14:textId="5B7832D6" w:rsidR="004A5B8E" w:rsidRDefault="004A5B8E" w:rsidP="000121B3">
      <w:pPr>
        <w:pStyle w:val="Odstavecseseznamem"/>
        <w:numPr>
          <w:ilvl w:val="0"/>
          <w:numId w:val="19"/>
        </w:numPr>
        <w:suppressAutoHyphens w:val="0"/>
        <w:spacing w:after="120"/>
        <w:contextualSpacing/>
      </w:pPr>
      <w:r>
        <w:t>Pohled na střeše objektu, před vstupem do technické místnosti dieselagregátu</w:t>
      </w:r>
    </w:p>
    <w:p w14:paraId="106D14D1" w14:textId="0060095D" w:rsidR="007D0777" w:rsidRPr="00C60B09" w:rsidRDefault="00EC701D" w:rsidP="002221A3">
      <w:r>
        <w:t>IP VSS</w:t>
      </w:r>
      <w:r w:rsidR="007D0777" w:rsidRPr="009958B6">
        <w:t xml:space="preserve"> systém je navr</w:t>
      </w:r>
      <w:r w:rsidR="00395449">
        <w:t>žen</w:t>
      </w:r>
      <w:r w:rsidR="005E6344">
        <w:t xml:space="preserve"> v objektu </w:t>
      </w:r>
      <w:r w:rsidR="007D0777" w:rsidRPr="009958B6">
        <w:t>jako autonomní</w:t>
      </w:r>
      <w:r w:rsidR="007D0777">
        <w:t>,</w:t>
      </w:r>
      <w:r w:rsidR="007D0777" w:rsidRPr="009958B6">
        <w:t xml:space="preserve"> bez stálého lidského dohledu.</w:t>
      </w:r>
    </w:p>
    <w:p w14:paraId="43C44AAD" w14:textId="5DD4AF44" w:rsidR="007D0777" w:rsidRDefault="00EC701D" w:rsidP="002221A3">
      <w:r>
        <w:t>IP VSS</w:t>
      </w:r>
      <w:r w:rsidR="007D0777" w:rsidRPr="00C60B09">
        <w:t xml:space="preserve"> systém je navržen pro 24h záznam.</w:t>
      </w:r>
      <w:r w:rsidR="007D0777">
        <w:t xml:space="preserve"> </w:t>
      </w:r>
    </w:p>
    <w:p w14:paraId="161CDADB" w14:textId="199DB71C" w:rsidR="00A56CE3" w:rsidRDefault="00A5629F" w:rsidP="00395449">
      <w:r w:rsidRPr="00D25345">
        <w:t xml:space="preserve">Systém </w:t>
      </w:r>
      <w:r w:rsidR="00EC701D">
        <w:t>IP VSS</w:t>
      </w:r>
      <w:r w:rsidRPr="00D25345">
        <w:t xml:space="preserve"> n</w:t>
      </w:r>
      <w:r w:rsidR="00395449">
        <w:t>emá</w:t>
      </w:r>
      <w:r w:rsidRPr="00D25345">
        <w:t xml:space="preserve"> </w:t>
      </w:r>
      <w:r w:rsidR="006831AE">
        <w:t xml:space="preserve">v objektu </w:t>
      </w:r>
      <w:r w:rsidR="001A31AC">
        <w:t xml:space="preserve">žádné </w:t>
      </w:r>
      <w:r w:rsidRPr="00D25345">
        <w:t>trvalé dohledové pracoviště</w:t>
      </w:r>
      <w:r w:rsidR="001A31AC">
        <w:t xml:space="preserve">, je zřízení jedno </w:t>
      </w:r>
      <w:proofErr w:type="gramStart"/>
      <w:r w:rsidR="001A31AC">
        <w:t>stanoviště</w:t>
      </w:r>
      <w:r w:rsidR="006F0504">
        <w:t xml:space="preserve"> </w:t>
      </w:r>
      <w:r w:rsidR="001A31AC">
        <w:t>,</w:t>
      </w:r>
      <w:r>
        <w:t>v</w:t>
      </w:r>
      <w:proofErr w:type="gramEnd"/>
      <w:r>
        <w:t> prostoru recepc</w:t>
      </w:r>
      <w:r w:rsidR="00732C30">
        <w:t>e</w:t>
      </w:r>
      <w:r w:rsidR="001A31AC">
        <w:t xml:space="preserve">, </w:t>
      </w:r>
      <w:r>
        <w:t xml:space="preserve">a to po dobu provozu </w:t>
      </w:r>
      <w:r w:rsidR="0028099B">
        <w:t>objektu</w:t>
      </w:r>
      <w:r>
        <w:t>.</w:t>
      </w:r>
      <w:r w:rsidR="001A31AC">
        <w:t xml:space="preserve"> </w:t>
      </w:r>
      <w:r w:rsidR="0004045A">
        <w:t xml:space="preserve">Pracoviště </w:t>
      </w:r>
      <w:r w:rsidR="00395449">
        <w:t>j</w:t>
      </w:r>
      <w:r w:rsidR="0004045A">
        <w:t xml:space="preserve">e vybaveno jedním monitorem, určeným pro sledování kamerového systému 24/7 a PC pracovní stanicí. </w:t>
      </w:r>
    </w:p>
    <w:p w14:paraId="027FCFBA" w14:textId="7360C529" w:rsidR="0004045A" w:rsidRDefault="0004045A" w:rsidP="0004045A">
      <w:r>
        <w:t>Pro zapojení IP kamer je vyhrazen jeden aktivní prvek/přepínač 24 portový s </w:t>
      </w:r>
      <w:proofErr w:type="spellStart"/>
      <w:r>
        <w:t>PoE</w:t>
      </w:r>
      <w:proofErr w:type="spellEnd"/>
      <w:r>
        <w:t xml:space="preserve">+ napájením každého portu, tento switch </w:t>
      </w:r>
      <w:r w:rsidR="00BF05CA">
        <w:t>j</w:t>
      </w:r>
      <w:r>
        <w:t>e zapojen do datové sítě.</w:t>
      </w:r>
    </w:p>
    <w:p w14:paraId="2CC7CDF2" w14:textId="09EF1971" w:rsidR="00A56CE3" w:rsidRDefault="00A33322" w:rsidP="006831AE">
      <w:r>
        <w:t>S</w:t>
      </w:r>
      <w:r w:rsidR="006831AE">
        <w:t xml:space="preserve">ystém </w:t>
      </w:r>
      <w:r w:rsidR="00EC701D">
        <w:t>IP VSS</w:t>
      </w:r>
      <w:r w:rsidR="000F6B60">
        <w:t xml:space="preserve"> v řešeném objektu</w:t>
      </w:r>
      <w:r w:rsidR="006831AE">
        <w:t xml:space="preserve"> musí splňovat </w:t>
      </w:r>
      <w:r w:rsidR="00A56CE3">
        <w:t xml:space="preserve">podmínky </w:t>
      </w:r>
      <w:r w:rsidR="006831AE">
        <w:t xml:space="preserve">propojení do stávajícího </w:t>
      </w:r>
      <w:r w:rsidR="000F6B60">
        <w:t>VMS softwaru pro správu a záznam kamer</w:t>
      </w:r>
      <w:r w:rsidR="006831AE">
        <w:t xml:space="preserve"> </w:t>
      </w:r>
      <w:r w:rsidR="000F6B60">
        <w:t>„</w:t>
      </w:r>
      <w:r w:rsidR="006831AE">
        <w:t xml:space="preserve">GENETEC </w:t>
      </w:r>
      <w:proofErr w:type="spellStart"/>
      <w:r w:rsidR="006831AE">
        <w:t>Security</w:t>
      </w:r>
      <w:proofErr w:type="spellEnd"/>
      <w:r w:rsidR="006831AE">
        <w:t xml:space="preserve"> Center </w:t>
      </w:r>
      <w:proofErr w:type="spellStart"/>
      <w:r w:rsidR="006831AE">
        <w:t>Omnicast</w:t>
      </w:r>
      <w:proofErr w:type="spellEnd"/>
      <w:r w:rsidR="000F6B60">
        <w:t>“</w:t>
      </w:r>
      <w:r w:rsidR="006831AE">
        <w:t xml:space="preserve"> v ČRo Praha, vč. dodávek</w:t>
      </w:r>
      <w:r w:rsidR="00A56CE3">
        <w:t xml:space="preserve"> všech potřebných SW</w:t>
      </w:r>
      <w:r w:rsidR="006831AE">
        <w:t xml:space="preserve"> licencí. </w:t>
      </w:r>
    </w:p>
    <w:p w14:paraId="38628A1F" w14:textId="09C69534" w:rsidR="002459FF" w:rsidRDefault="002459FF" w:rsidP="002459FF">
      <w:r w:rsidRPr="000F7FAB">
        <w:t>Pro zapojení do SW nástavby</w:t>
      </w:r>
      <w:r w:rsidR="005C6166">
        <w:t xml:space="preserve"> a pro archivaci</w:t>
      </w:r>
      <w:r w:rsidRPr="000F7FAB">
        <w:t xml:space="preserve"> je v objektu osa</w:t>
      </w:r>
      <w:r w:rsidR="00236F84">
        <w:t>zen</w:t>
      </w:r>
      <w:r w:rsidRPr="000F7FAB">
        <w:t xml:space="preserve"> server vyhrazený čistě pro potřeby systému </w:t>
      </w:r>
      <w:r w:rsidR="00EC701D">
        <w:t>IP VSS</w:t>
      </w:r>
      <w:r w:rsidRPr="000F7FAB">
        <w:t xml:space="preserve">. Server spolu s ostatní technologií a pasivními částmi </w:t>
      </w:r>
      <w:r w:rsidR="00AA02FC">
        <w:t>j</w:t>
      </w:r>
      <w:r w:rsidRPr="000F7FAB">
        <w:t>e osazen v</w:t>
      </w:r>
      <w:r w:rsidR="00A56CE3">
        <w:t xml:space="preserve"> rackovém </w:t>
      </w:r>
      <w:r w:rsidRPr="000F7FAB">
        <w:t xml:space="preserve">rozváděči </w:t>
      </w:r>
      <w:proofErr w:type="spellStart"/>
      <w:r w:rsidR="00A56CE3">
        <w:t>ozn</w:t>
      </w:r>
      <w:proofErr w:type="spellEnd"/>
      <w:r w:rsidR="00A56CE3">
        <w:t xml:space="preserve">. </w:t>
      </w:r>
      <w:r w:rsidRPr="000F7FAB">
        <w:t>RT 4.4 ve 4.NP v místnosti serverovny.</w:t>
      </w:r>
    </w:p>
    <w:p w14:paraId="70A13778" w14:textId="6940E8C6" w:rsidR="008A11F8" w:rsidRDefault="008A11F8" w:rsidP="008A11F8">
      <w:pPr>
        <w:pStyle w:val="Nadpis2"/>
      </w:pPr>
      <w:bookmarkStart w:id="101" w:name="_Toc161054882"/>
      <w:r w:rsidRPr="00043A4C">
        <w:t xml:space="preserve">Kamerový </w:t>
      </w:r>
      <w:proofErr w:type="gramStart"/>
      <w:r w:rsidRPr="00043A4C">
        <w:t xml:space="preserve">systém </w:t>
      </w:r>
      <w:r w:rsidR="00EC4AA9">
        <w:t xml:space="preserve">- </w:t>
      </w:r>
      <w:r>
        <w:t>doplnění</w:t>
      </w:r>
      <w:proofErr w:type="gramEnd"/>
      <w:r>
        <w:t xml:space="preserve"> stávajícího</w:t>
      </w:r>
      <w:bookmarkEnd w:id="101"/>
      <w:r>
        <w:t xml:space="preserve"> </w:t>
      </w:r>
    </w:p>
    <w:p w14:paraId="69612A28" w14:textId="12FBA5AF" w:rsidR="0075318E" w:rsidRDefault="0075318E" w:rsidP="002221A3">
      <w:r>
        <w:t>Podle požadavku uživatele</w:t>
      </w:r>
      <w:r w:rsidR="00AA02FC">
        <w:t xml:space="preserve"> je nyní doplněno</w:t>
      </w:r>
      <w:r>
        <w:t>:</w:t>
      </w:r>
    </w:p>
    <w:p w14:paraId="5DBCB0B2" w14:textId="2DE6B154" w:rsidR="0075318E" w:rsidRDefault="00AA02FC" w:rsidP="0075318E">
      <w:pPr>
        <w:pStyle w:val="Odstavecseseznamem"/>
        <w:numPr>
          <w:ilvl w:val="0"/>
          <w:numId w:val="19"/>
        </w:numPr>
      </w:pPr>
      <w:r>
        <w:t xml:space="preserve">1x </w:t>
      </w:r>
      <w:r w:rsidR="0075318E">
        <w:t>kamera umístěna v místnosti plenéru ve 3.NP</w:t>
      </w:r>
    </w:p>
    <w:p w14:paraId="1BD96E62" w14:textId="3D65E4CB" w:rsidR="0075318E" w:rsidRDefault="00AA02FC" w:rsidP="0075318E">
      <w:pPr>
        <w:pStyle w:val="Odstavecseseznamem"/>
        <w:numPr>
          <w:ilvl w:val="0"/>
          <w:numId w:val="19"/>
        </w:numPr>
      </w:pPr>
      <w:r>
        <w:t xml:space="preserve">1x </w:t>
      </w:r>
      <w:r w:rsidR="0075318E">
        <w:t>kamera umístěna v místnosti postprodukční režie</w:t>
      </w:r>
      <w:r w:rsidR="001A31AC">
        <w:t xml:space="preserve"> v 5.NP</w:t>
      </w:r>
    </w:p>
    <w:p w14:paraId="243D33B5" w14:textId="77DB22EA" w:rsidR="0075318E" w:rsidRDefault="0075318E" w:rsidP="0075318E">
      <w:r>
        <w:t xml:space="preserve">Sledování obrazů z výše uvedených kamer na televizním přijímači v místnosti </w:t>
      </w:r>
      <w:r w:rsidR="004A3D31">
        <w:t xml:space="preserve">č. </w:t>
      </w:r>
      <w:r>
        <w:t xml:space="preserve">222 </w:t>
      </w:r>
      <w:r w:rsidR="004A3D31">
        <w:t>(</w:t>
      </w:r>
      <w:r>
        <w:t>výrobní režie</w:t>
      </w:r>
      <w:r w:rsidR="004A3D31">
        <w:t>)</w:t>
      </w:r>
      <w:r>
        <w:t xml:space="preserve"> ve 3.NP, požadovan</w:t>
      </w:r>
      <w:r w:rsidR="004A3D31">
        <w:t>á</w:t>
      </w:r>
      <w:r>
        <w:t xml:space="preserve"> </w:t>
      </w:r>
      <w:r w:rsidR="004A3D31">
        <w:t>funkce</w:t>
      </w:r>
      <w:r>
        <w:t>:</w:t>
      </w:r>
    </w:p>
    <w:p w14:paraId="748F4373" w14:textId="4590EB00" w:rsidR="000211DA" w:rsidRPr="000211DA" w:rsidRDefault="0075318E" w:rsidP="000211DA">
      <w:pPr>
        <w:pStyle w:val="Popisytechnick"/>
        <w:rPr>
          <w:sz w:val="20"/>
          <w:szCs w:val="20"/>
        </w:rPr>
      </w:pPr>
      <w:r w:rsidRPr="000211DA">
        <w:rPr>
          <w:sz w:val="20"/>
          <w:szCs w:val="20"/>
        </w:rPr>
        <w:t xml:space="preserve">TV prostoru </w:t>
      </w:r>
      <w:r w:rsidR="008976EB" w:rsidRPr="000211DA">
        <w:rPr>
          <w:sz w:val="20"/>
          <w:szCs w:val="20"/>
        </w:rPr>
        <w:t xml:space="preserve">výrobní </w:t>
      </w:r>
      <w:r w:rsidRPr="000211DA">
        <w:rPr>
          <w:sz w:val="20"/>
          <w:szCs w:val="20"/>
        </w:rPr>
        <w:t xml:space="preserve">režie (3. NP) musí umět zobrazit pohled do plenéru (3. NP) i do prostoru postprodukční režie (5. NP). Přepínání mezi kamerami musí probíhat v prostoru režie (obsluha si jednorázově ráno přepne režim, podle </w:t>
      </w:r>
      <w:proofErr w:type="gramStart"/>
      <w:r w:rsidRPr="000211DA">
        <w:rPr>
          <w:sz w:val="20"/>
          <w:szCs w:val="20"/>
        </w:rPr>
        <w:t>toho</w:t>
      </w:r>
      <w:proofErr w:type="gramEnd"/>
      <w:r w:rsidRPr="000211DA">
        <w:rPr>
          <w:sz w:val="20"/>
          <w:szCs w:val="20"/>
        </w:rPr>
        <w:t xml:space="preserve"> jakou bude </w:t>
      </w:r>
      <w:r w:rsidR="004A3D31" w:rsidRPr="000211DA">
        <w:rPr>
          <w:sz w:val="20"/>
          <w:szCs w:val="20"/>
        </w:rPr>
        <w:t>provádět</w:t>
      </w:r>
      <w:r w:rsidRPr="000211DA">
        <w:rPr>
          <w:sz w:val="20"/>
          <w:szCs w:val="20"/>
        </w:rPr>
        <w:t xml:space="preserve"> ten den práci)</w:t>
      </w:r>
      <w:r w:rsidR="00EC4AA9" w:rsidRPr="000211DA">
        <w:rPr>
          <w:sz w:val="20"/>
          <w:szCs w:val="20"/>
        </w:rPr>
        <w:t>.</w:t>
      </w:r>
      <w:r w:rsidRPr="000211DA">
        <w:rPr>
          <w:sz w:val="20"/>
          <w:szCs w:val="20"/>
        </w:rPr>
        <w:t xml:space="preserve"> </w:t>
      </w:r>
      <w:r w:rsidR="00EC4AA9" w:rsidRPr="000211DA">
        <w:rPr>
          <w:sz w:val="20"/>
          <w:szCs w:val="20"/>
        </w:rPr>
        <w:t>N</w:t>
      </w:r>
      <w:r w:rsidRPr="000211DA">
        <w:rPr>
          <w:sz w:val="20"/>
          <w:szCs w:val="20"/>
        </w:rPr>
        <w:t>ení požadován pohled do obou místností zaráz.</w:t>
      </w:r>
      <w:r w:rsidR="000211DA" w:rsidRPr="000211DA">
        <w:rPr>
          <w:sz w:val="20"/>
          <w:szCs w:val="20"/>
        </w:rPr>
        <w:t xml:space="preserve"> Omezení – řešení musí být bez zpoždění (do 0,5s) a IP stream z kamery musí umět zobrazení na celou obrazovku (bez zobrazení ovládacích prvků okolo obrazu apod.)</w:t>
      </w:r>
    </w:p>
    <w:p w14:paraId="27DFBDE6" w14:textId="0885E605" w:rsidR="0075318E" w:rsidRDefault="0075318E" w:rsidP="0075318E">
      <w:r w:rsidRPr="003F3F16">
        <w:t xml:space="preserve">Navrženo </w:t>
      </w:r>
      <w:r w:rsidR="004A3D31">
        <w:t xml:space="preserve">je </w:t>
      </w:r>
      <w:r w:rsidRPr="003F3F16">
        <w:t>řešení s instalací IP dekodéru</w:t>
      </w:r>
      <w:r w:rsidR="008976EB" w:rsidRPr="003F3F16">
        <w:t>, tento dekodér bude umístěn v </w:t>
      </w:r>
      <w:proofErr w:type="spellStart"/>
      <w:r w:rsidR="008976EB" w:rsidRPr="003F3F16">
        <w:t>m.č</w:t>
      </w:r>
      <w:proofErr w:type="spellEnd"/>
      <w:r w:rsidR="008976EB" w:rsidRPr="003F3F16">
        <w:t xml:space="preserve">. </w:t>
      </w:r>
      <w:r w:rsidR="003149D8" w:rsidRPr="003F3F16">
        <w:t>222 ve</w:t>
      </w:r>
      <w:r w:rsidR="003149D8">
        <w:t xml:space="preserve"> výrobní režii, v pracovním stole. Bude zapojen přes jeden port do datové zásuvky, potažmo do datové sítě, televizní přijímač bude v téže místnosti propojen kabelem HDMI do IP dekodéru.</w:t>
      </w:r>
    </w:p>
    <w:p w14:paraId="591138E2" w14:textId="1600DCED" w:rsidR="003149D8" w:rsidRDefault="003149D8" w:rsidP="0075318E">
      <w:r>
        <w:rPr>
          <w:noProof/>
        </w:rPr>
        <w:lastRenderedPageBreak/>
        <w:drawing>
          <wp:inline distT="0" distB="0" distL="0" distR="0" wp14:anchorId="0B7EF59A" wp14:editId="4C80C93C">
            <wp:extent cx="5369356" cy="2881088"/>
            <wp:effectExtent l="0" t="0" r="3175" b="0"/>
            <wp:docPr id="409723561" name="Obrázek 1" descr="Obsah obrázku snímek obrazovky, počítač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723561" name="Obrázek 1" descr="Obsah obrázku snímek obrazovky, počítač, design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092" cy="2884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627C8" w14:textId="7242683B" w:rsidR="003149D8" w:rsidRDefault="003149D8" w:rsidP="0075318E">
      <w:r>
        <w:t xml:space="preserve">Televizní přijímače </w:t>
      </w:r>
      <w:r w:rsidR="004A3D31">
        <w:t>pro</w:t>
      </w:r>
      <w:r>
        <w:t xml:space="preserve"> 3. a 5.NP spolu s držákem/stojanem ne</w:t>
      </w:r>
      <w:r w:rsidR="004A3D31">
        <w:t>jsou</w:t>
      </w:r>
      <w:r>
        <w:t xml:space="preserve"> součástí dodávky profese SLP.</w:t>
      </w:r>
    </w:p>
    <w:p w14:paraId="3C59EB33" w14:textId="1D94E7D9" w:rsidR="003149D8" w:rsidRDefault="003149D8" w:rsidP="0075318E">
      <w:r>
        <w:t>V 5.NP v </w:t>
      </w:r>
      <w:proofErr w:type="spellStart"/>
      <w:r>
        <w:t>m.č</w:t>
      </w:r>
      <w:proofErr w:type="spellEnd"/>
      <w:r>
        <w:t>. 409 (postprodukční režie) bude dle požadavku uživatele osazen také jeden IP dekodér – zapojení do datové sítě</w:t>
      </w:r>
      <w:r w:rsidR="004A3D31">
        <w:t>, viz popis v části TZ pro</w:t>
      </w:r>
      <w:r>
        <w:t xml:space="preserve"> 3.NP. Tento IP dekodér bude sloužit jako rezerva pro rozšíření systému s náhled</w:t>
      </w:r>
      <w:r w:rsidR="004A3D31">
        <w:t>y</w:t>
      </w:r>
      <w:r>
        <w:t xml:space="preserve"> do objektu uživatele na Horním náměstí.</w:t>
      </w:r>
      <w:r w:rsidR="000211DA">
        <w:t xml:space="preserve"> </w:t>
      </w:r>
      <w:r>
        <w:t xml:space="preserve">Instalace rozšíření a samotné propojení </w:t>
      </w:r>
      <w:r w:rsidR="004A3D31">
        <w:t>do</w:t>
      </w:r>
      <w:r>
        <w:t> objekt</w:t>
      </w:r>
      <w:r w:rsidR="00EC4AA9">
        <w:t>u</w:t>
      </w:r>
      <w:r>
        <w:t xml:space="preserve"> na Horním náměstí není součástí této PD. Bude řešeno uživatelem samostatně. </w:t>
      </w:r>
    </w:p>
    <w:p w14:paraId="0837A93A" w14:textId="77777777" w:rsidR="00AA02FC" w:rsidRPr="00043A4C" w:rsidRDefault="00AA02FC" w:rsidP="00AA02FC">
      <w:r>
        <w:t>Návrh</w:t>
      </w:r>
      <w:r w:rsidRPr="00043A4C">
        <w:t xml:space="preserve"> počítá s návrhem plně digitálního </w:t>
      </w:r>
      <w:r>
        <w:t>IP VSS</w:t>
      </w:r>
      <w:r w:rsidRPr="00043A4C">
        <w:t>, tedy digitální záznam + IP kamery</w:t>
      </w:r>
      <w:r>
        <w:t>.</w:t>
      </w:r>
    </w:p>
    <w:p w14:paraId="5A63C31A" w14:textId="77777777" w:rsidR="00AA02FC" w:rsidRDefault="00AA02FC" w:rsidP="00AA02FC">
      <w:r>
        <w:t>K</w:t>
      </w:r>
      <w:r w:rsidRPr="001D5027">
        <w:t xml:space="preserve">amery budou od jednoho výrobce a budou kompatibilní se </w:t>
      </w:r>
      <w:r>
        <w:t xml:space="preserve">stávajícím </w:t>
      </w:r>
      <w:r w:rsidRPr="001D5027">
        <w:t>serverem a provozním SW</w:t>
      </w:r>
      <w:r>
        <w:t>.</w:t>
      </w:r>
    </w:p>
    <w:p w14:paraId="4DF2A5AE" w14:textId="7079AE05" w:rsidR="007D4B54" w:rsidRDefault="00AA02FC" w:rsidP="007D4B54">
      <w:r>
        <w:t>Se z</w:t>
      </w:r>
      <w:r w:rsidR="007D4B54" w:rsidRPr="00C60B09">
        <w:t>ázna</w:t>
      </w:r>
      <w:r>
        <w:t>mem výše uvedených</w:t>
      </w:r>
      <w:r w:rsidR="007D4B54" w:rsidRPr="00C60B09">
        <w:t xml:space="preserve"> kamer</w:t>
      </w:r>
      <w:r>
        <w:t xml:space="preserve"> se nepočítá</w:t>
      </w:r>
      <w:r w:rsidR="007D4B54" w:rsidRPr="00C60B09">
        <w:t>.</w:t>
      </w:r>
      <w:r w:rsidR="007D4B54">
        <w:t xml:space="preserve"> </w:t>
      </w:r>
    </w:p>
    <w:p w14:paraId="19C7FEC6" w14:textId="4D936B2E" w:rsidR="003D3B0B" w:rsidRPr="003D3B0B" w:rsidRDefault="003D3B0B" w:rsidP="002221A3">
      <w:r w:rsidRPr="005D50F1">
        <w:t xml:space="preserve">U systému budou před realizací díla provedeny kamerové zkoušky, spojené s případnou korekcí výběru stanovišť tak, aby možné nedostatky (vzhledem k případným nepřesnostem v podkladových materiálech, nebo ke změnám, provedeným v průběhu stavby) v zobrazení navrženého systému </w:t>
      </w:r>
      <w:r w:rsidR="00EC701D">
        <w:t>IP VSS</w:t>
      </w:r>
      <w:r w:rsidRPr="005D50F1">
        <w:t xml:space="preserve"> byly odstraněny. Kamerové zkoušky budou provedeny v podmínkách, ve kterých bude kamera provozována. Kamerové zkoušky </w:t>
      </w:r>
      <w:r w:rsidR="004A3D31">
        <w:t xml:space="preserve">je nutno </w:t>
      </w:r>
      <w:r w:rsidRPr="005D50F1">
        <w:t>provést za účasti zástupce investora.</w:t>
      </w:r>
    </w:p>
    <w:p w14:paraId="2885A5EF" w14:textId="2B839276" w:rsidR="00711598" w:rsidRDefault="00711598" w:rsidP="002221A3">
      <w:r>
        <w:t>Do projektové dokumentace strukturované kabeláže bylo dle požadavků zapracováno:</w:t>
      </w:r>
    </w:p>
    <w:p w14:paraId="2AB3C661" w14:textId="2B10BBB5" w:rsidR="002459FF" w:rsidRDefault="00711598" w:rsidP="000121B3">
      <w:pPr>
        <w:pStyle w:val="Odstavecseseznamem"/>
        <w:numPr>
          <w:ilvl w:val="0"/>
          <w:numId w:val="35"/>
        </w:numPr>
        <w:suppressAutoHyphens w:val="0"/>
        <w:spacing w:after="60" w:line="276" w:lineRule="auto"/>
        <w:contextualSpacing/>
        <w:rPr>
          <w:lang w:eastAsia="en-US"/>
        </w:rPr>
      </w:pPr>
      <w:r>
        <w:t xml:space="preserve">Samostatné zásuvky pro </w:t>
      </w:r>
      <w:r w:rsidR="002459FF">
        <w:t xml:space="preserve">vnitřní </w:t>
      </w:r>
      <w:r w:rsidR="00EC701D">
        <w:t>IP VSS</w:t>
      </w:r>
      <w:r>
        <w:t xml:space="preserve"> kamery - 2 porty/1dvojzásuvka</w:t>
      </w:r>
    </w:p>
    <w:p w14:paraId="466618C4" w14:textId="44B9DDA1" w:rsidR="00711598" w:rsidRDefault="004A3D31" w:rsidP="000121B3">
      <w:pPr>
        <w:pStyle w:val="Odstavecseseznamem"/>
        <w:numPr>
          <w:ilvl w:val="0"/>
          <w:numId w:val="35"/>
        </w:numPr>
        <w:suppressAutoHyphens w:val="0"/>
        <w:spacing w:after="60" w:line="276" w:lineRule="auto"/>
        <w:contextualSpacing/>
      </w:pPr>
      <w:r>
        <w:t xml:space="preserve">Zapojení na stávající </w:t>
      </w:r>
      <w:r w:rsidR="00711598">
        <w:t>Patch panel v </w:t>
      </w:r>
      <w:r>
        <w:t>r</w:t>
      </w:r>
      <w:r w:rsidR="00711598">
        <w:t xml:space="preserve">acku </w:t>
      </w:r>
      <w:r>
        <w:t xml:space="preserve">vyhrazeném </w:t>
      </w:r>
      <w:r w:rsidR="00711598">
        <w:t>pro kamerovou kabeláž</w:t>
      </w:r>
    </w:p>
    <w:p w14:paraId="542EDD44" w14:textId="77777777" w:rsidR="0004045A" w:rsidRPr="007420F5" w:rsidRDefault="0004045A" w:rsidP="0004045A">
      <w:pPr>
        <w:pStyle w:val="Nadpis3"/>
      </w:pPr>
      <w:bookmarkStart w:id="102" w:name="_Toc457914413"/>
      <w:bookmarkStart w:id="103" w:name="_Toc464138219"/>
      <w:bookmarkStart w:id="104" w:name="_Toc485196220"/>
      <w:bookmarkStart w:id="105" w:name="_Toc515015619"/>
      <w:bookmarkStart w:id="106" w:name="_Toc161054883"/>
      <w:r w:rsidRPr="007420F5">
        <w:t>Kamery</w:t>
      </w:r>
      <w:bookmarkEnd w:id="102"/>
      <w:bookmarkEnd w:id="103"/>
      <w:bookmarkEnd w:id="104"/>
      <w:bookmarkEnd w:id="105"/>
      <w:bookmarkEnd w:id="106"/>
    </w:p>
    <w:p w14:paraId="24EB653A" w14:textId="1ABEC555" w:rsidR="0004045A" w:rsidRDefault="0004045A" w:rsidP="0004045A">
      <w:r w:rsidRPr="00A92CB7">
        <w:t>Vnitřní kamery budou splňovat minimálně tyto parametry:</w:t>
      </w:r>
    </w:p>
    <w:p w14:paraId="1DE496DE" w14:textId="77777777" w:rsidR="008A11F8" w:rsidRDefault="008A11F8" w:rsidP="008A11F8">
      <w:r>
        <w:t>Podporované značky kamer a enkodérů je nutné ověřit u uživatele; doporučené jsou systémy srovnatelného technického standardu Bosch.</w:t>
      </w:r>
    </w:p>
    <w:p w14:paraId="23A4FE36" w14:textId="77777777" w:rsidR="00947805" w:rsidRPr="00A92CB7" w:rsidRDefault="00947805" w:rsidP="0004045A"/>
    <w:p w14:paraId="401116CA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Parametr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Popis</w:t>
      </w:r>
    </w:p>
    <w:p w14:paraId="6AA42ADB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Prostředí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venkovní</w:t>
      </w:r>
    </w:p>
    <w:p w14:paraId="370D0DD8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Typ kamery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polokulová (dome)</w:t>
      </w:r>
    </w:p>
    <w:p w14:paraId="0AD8DBBB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Režim den/noc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ano (mechanický IR filtr)</w:t>
      </w:r>
    </w:p>
    <w:p w14:paraId="3C725A9E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IR přísvit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ne</w:t>
      </w:r>
    </w:p>
    <w:p w14:paraId="0A0B3665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Integrovaný objektiv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ano</w:t>
      </w:r>
    </w:p>
    <w:p w14:paraId="6B326FBE" w14:textId="520344B1" w:rsidR="0004045A" w:rsidRPr="0004045A" w:rsidRDefault="00D85EB5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>Objektiv – parametry</w:t>
      </w:r>
      <w:r w:rsidR="0004045A"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 </w:t>
      </w:r>
      <w:r w:rsidR="0004045A"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3-10</w:t>
      </w:r>
    </w:p>
    <w:p w14:paraId="08F5CEED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AI (automatická clona)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ano</w:t>
      </w:r>
    </w:p>
    <w:p w14:paraId="59101A29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Citlivost (barevný obraz)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0,12 lux</w:t>
      </w:r>
    </w:p>
    <w:p w14:paraId="59C87C59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Citlivost (černobílý)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0,02 lux</w:t>
      </w:r>
    </w:p>
    <w:p w14:paraId="7B5739EB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Elektronická závěrka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1/</w:t>
      </w:r>
      <w:proofErr w:type="gramStart"/>
      <w:r w:rsidRPr="0004045A">
        <w:rPr>
          <w:rFonts w:ascii="Calibri" w:hAnsi="Calibri" w:cs="Times New Roman"/>
          <w:i/>
          <w:sz w:val="16"/>
          <w:szCs w:val="16"/>
          <w:lang w:eastAsia="cs-CZ"/>
        </w:rPr>
        <w:t>25 - 1</w:t>
      </w:r>
      <w:proofErr w:type="gramEnd"/>
      <w:r w:rsidRPr="0004045A">
        <w:rPr>
          <w:rFonts w:ascii="Calibri" w:hAnsi="Calibri" w:cs="Times New Roman"/>
          <w:i/>
          <w:sz w:val="16"/>
          <w:szCs w:val="16"/>
          <w:lang w:eastAsia="cs-CZ"/>
        </w:rPr>
        <w:t>/15000</w:t>
      </w:r>
    </w:p>
    <w:p w14:paraId="5C55F989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Audio vstup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ano</w:t>
      </w:r>
    </w:p>
    <w:p w14:paraId="6952DEB3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lastRenderedPageBreak/>
        <w:t xml:space="preserve">Audio výstup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ano</w:t>
      </w:r>
    </w:p>
    <w:p w14:paraId="2B366261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Další vlastnosti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 xml:space="preserve">motorový zoom, </w:t>
      </w:r>
      <w:proofErr w:type="spellStart"/>
      <w:r w:rsidRPr="0004045A">
        <w:rPr>
          <w:rFonts w:ascii="Calibri" w:hAnsi="Calibri" w:cs="Times New Roman"/>
          <w:i/>
          <w:sz w:val="16"/>
          <w:szCs w:val="16"/>
          <w:lang w:eastAsia="cs-CZ"/>
        </w:rPr>
        <w:t>autofocus</w:t>
      </w:r>
      <w:proofErr w:type="spellEnd"/>
    </w:p>
    <w:p w14:paraId="6068E58C" w14:textId="5873A910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Napájecí napětí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12</w:t>
      </w:r>
      <w:r w:rsidR="00947805">
        <w:rPr>
          <w:rFonts w:ascii="Calibri" w:hAnsi="Calibri" w:cs="Times New Roman"/>
          <w:i/>
          <w:sz w:val="16"/>
          <w:szCs w:val="16"/>
          <w:lang w:eastAsia="cs-CZ"/>
        </w:rPr>
        <w:t xml:space="preserve">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>V DC, 24</w:t>
      </w:r>
      <w:r w:rsidR="00947805">
        <w:rPr>
          <w:rFonts w:ascii="Calibri" w:hAnsi="Calibri" w:cs="Times New Roman"/>
          <w:i/>
          <w:sz w:val="16"/>
          <w:szCs w:val="16"/>
          <w:lang w:eastAsia="cs-CZ"/>
        </w:rPr>
        <w:t xml:space="preserve">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V AC, </w:t>
      </w:r>
      <w:proofErr w:type="spellStart"/>
      <w:r w:rsidRPr="0004045A">
        <w:rPr>
          <w:rFonts w:ascii="Calibri" w:hAnsi="Calibri" w:cs="Times New Roman"/>
          <w:i/>
          <w:sz w:val="16"/>
          <w:szCs w:val="16"/>
          <w:lang w:eastAsia="cs-CZ"/>
        </w:rPr>
        <w:t>PoE</w:t>
      </w:r>
      <w:proofErr w:type="spellEnd"/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 (IEEE 802.3af)</w:t>
      </w:r>
    </w:p>
    <w:p w14:paraId="333B228C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Maximální snímkovací rychlost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 xml:space="preserve">25 </w:t>
      </w:r>
      <w:proofErr w:type="spellStart"/>
      <w:r w:rsidRPr="0004045A">
        <w:rPr>
          <w:rFonts w:ascii="Calibri" w:hAnsi="Calibri" w:cs="Times New Roman"/>
          <w:i/>
          <w:sz w:val="16"/>
          <w:szCs w:val="16"/>
          <w:lang w:eastAsia="cs-CZ"/>
        </w:rPr>
        <w:t>fps</w:t>
      </w:r>
      <w:proofErr w:type="spellEnd"/>
    </w:p>
    <w:p w14:paraId="7EA923E8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Max. rozlišení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1920x1080 (</w:t>
      </w:r>
      <w:proofErr w:type="gramStart"/>
      <w:r w:rsidRPr="0004045A">
        <w:rPr>
          <w:rFonts w:ascii="Calibri" w:hAnsi="Calibri" w:cs="Times New Roman"/>
          <w:i/>
          <w:sz w:val="16"/>
          <w:szCs w:val="16"/>
          <w:lang w:eastAsia="cs-CZ"/>
        </w:rPr>
        <w:t>1080p</w:t>
      </w:r>
      <w:proofErr w:type="gramEnd"/>
      <w:r w:rsidRPr="0004045A">
        <w:rPr>
          <w:rFonts w:ascii="Calibri" w:hAnsi="Calibri" w:cs="Times New Roman"/>
          <w:i/>
          <w:sz w:val="16"/>
          <w:szCs w:val="16"/>
          <w:lang w:eastAsia="cs-CZ"/>
        </w:rPr>
        <w:t>)</w:t>
      </w:r>
    </w:p>
    <w:p w14:paraId="39D36D53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Počet a typ streamů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2</w:t>
      </w:r>
    </w:p>
    <w:p w14:paraId="7F15CE4F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Podporované kodeky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H.264, MJPEG, H.265</w:t>
      </w:r>
    </w:p>
    <w:p w14:paraId="02989FA5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BNC výstup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ano</w:t>
      </w:r>
    </w:p>
    <w:p w14:paraId="343122A2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Podpora ONVIF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Profile S</w:t>
      </w:r>
    </w:p>
    <w:p w14:paraId="5C0A6257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Lokální úložiště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microSD/SDHC</w:t>
      </w:r>
    </w:p>
    <w:p w14:paraId="156B8B02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Podporované VMS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BVMS</w:t>
      </w:r>
    </w:p>
    <w:p w14:paraId="59C098AD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Stupeň krytí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IP66</w:t>
      </w:r>
    </w:p>
    <w:p w14:paraId="4CAE1397" w14:textId="2D1D0FB6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Teplota provozní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-34</w:t>
      </w:r>
      <w:r w:rsidR="00947805">
        <w:rPr>
          <w:rFonts w:ascii="Calibri" w:hAnsi="Calibri" w:cs="Times New Roman"/>
          <w:i/>
          <w:sz w:val="16"/>
          <w:szCs w:val="16"/>
          <w:lang w:eastAsia="cs-CZ"/>
        </w:rPr>
        <w:t xml:space="preserve">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>°C až + 74</w:t>
      </w:r>
      <w:r w:rsidR="00947805">
        <w:rPr>
          <w:rFonts w:ascii="Calibri" w:hAnsi="Calibri" w:cs="Times New Roman"/>
          <w:i/>
          <w:sz w:val="16"/>
          <w:szCs w:val="16"/>
          <w:lang w:eastAsia="cs-CZ"/>
        </w:rPr>
        <w:t xml:space="preserve">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>°C</w:t>
      </w:r>
    </w:p>
    <w:p w14:paraId="4D327387" w14:textId="77777777" w:rsidR="0004045A" w:rsidRPr="0004045A" w:rsidRDefault="0004045A" w:rsidP="000F7FAB">
      <w:pPr>
        <w:tabs>
          <w:tab w:val="left" w:pos="2552"/>
        </w:tabs>
        <w:rPr>
          <w:rFonts w:ascii="Calibri" w:hAnsi="Calibri" w:cs="Times New Roman"/>
          <w:i/>
          <w:sz w:val="16"/>
          <w:szCs w:val="16"/>
          <w:lang w:eastAsia="cs-CZ"/>
        </w:rPr>
      </w:pPr>
      <w:r w:rsidRPr="0004045A">
        <w:rPr>
          <w:rFonts w:ascii="Calibri" w:hAnsi="Calibri" w:cs="Times New Roman"/>
          <w:i/>
          <w:sz w:val="16"/>
          <w:szCs w:val="16"/>
          <w:lang w:eastAsia="cs-CZ"/>
        </w:rPr>
        <w:t xml:space="preserve">Příkon (max.) </w:t>
      </w:r>
      <w:r w:rsidRPr="0004045A">
        <w:rPr>
          <w:rFonts w:ascii="Calibri" w:hAnsi="Calibri" w:cs="Times New Roman"/>
          <w:i/>
          <w:sz w:val="16"/>
          <w:szCs w:val="16"/>
          <w:lang w:eastAsia="cs-CZ"/>
        </w:rPr>
        <w:tab/>
        <w:t>6 W</w:t>
      </w:r>
    </w:p>
    <w:p w14:paraId="457C1084" w14:textId="77777777" w:rsidR="009322E7" w:rsidRDefault="009322E7" w:rsidP="000F7FAB">
      <w:pPr>
        <w:rPr>
          <w:lang w:eastAsia="cs-CZ"/>
        </w:rPr>
      </w:pPr>
    </w:p>
    <w:p w14:paraId="0550EECC" w14:textId="4475FED2" w:rsidR="009322E7" w:rsidRDefault="009322E7" w:rsidP="009322E7">
      <w:r>
        <w:rPr>
          <w:lang w:eastAsia="cs-CZ"/>
        </w:rPr>
        <w:t xml:space="preserve">IP dekodér, </w:t>
      </w:r>
      <w:r w:rsidRPr="00A92CB7">
        <w:t>bud</w:t>
      </w:r>
      <w:r>
        <w:t>e</w:t>
      </w:r>
      <w:r w:rsidRPr="00A92CB7">
        <w:t xml:space="preserve"> splňovat minimálně tyto parametry:</w:t>
      </w:r>
    </w:p>
    <w:p w14:paraId="6D60A156" w14:textId="0CE5B332" w:rsidR="0095382E" w:rsidRDefault="0095382E" w:rsidP="000F7FAB">
      <w:pPr>
        <w:rPr>
          <w:lang w:eastAsia="cs-CZ"/>
        </w:rPr>
      </w:pPr>
    </w:p>
    <w:p w14:paraId="7A28F445" w14:textId="0BE97A14" w:rsidR="009322E7" w:rsidRDefault="009322E7" w:rsidP="000F7FAB">
      <w:pPr>
        <w:rPr>
          <w:lang w:eastAsia="cs-CZ"/>
        </w:rPr>
      </w:pPr>
      <w:r w:rsidRPr="009322E7">
        <w:rPr>
          <w:noProof/>
          <w:lang w:eastAsia="cs-CZ"/>
        </w:rPr>
        <w:lastRenderedPageBreak/>
        <w:drawing>
          <wp:inline distT="0" distB="0" distL="0" distR="0" wp14:anchorId="247411FE" wp14:editId="629C56FC">
            <wp:extent cx="2487168" cy="7841896"/>
            <wp:effectExtent l="0" t="0" r="8890" b="6985"/>
            <wp:docPr id="1381458701" name="Obrázek 1" descr="Obsah obrázku text, snímek obrazovky, číslo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458701" name="Obrázek 1" descr="Obsah obrázku text, snímek obrazovky, číslo, Písmo&#10;&#10;Popis byl vytvořen automaticky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35332" cy="7993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22E7">
        <w:rPr>
          <w:noProof/>
        </w:rPr>
        <w:t xml:space="preserve"> </w:t>
      </w:r>
      <w:r w:rsidRPr="009322E7">
        <w:rPr>
          <w:noProof/>
          <w:lang w:eastAsia="cs-CZ"/>
        </w:rPr>
        <w:drawing>
          <wp:inline distT="0" distB="0" distL="0" distR="0" wp14:anchorId="36AE5B8D" wp14:editId="032F02DA">
            <wp:extent cx="1979637" cy="8053043"/>
            <wp:effectExtent l="0" t="0" r="1905" b="5715"/>
            <wp:docPr id="1868995618" name="Obrázek 1" descr="Obsah obrázku text, snímek obrazovky, řada/pruh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995618" name="Obrázek 1" descr="Obsah obrázku text, snímek obrazovky, řada/pruh, Písmo&#10;&#10;Popis byl vytvořen automaticky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733" cy="8301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0AD30" w14:textId="77777777" w:rsidR="009322E7" w:rsidRDefault="009322E7" w:rsidP="000F7FAB">
      <w:pPr>
        <w:rPr>
          <w:lang w:eastAsia="cs-CZ"/>
        </w:rPr>
      </w:pPr>
    </w:p>
    <w:p w14:paraId="0D3CE87D" w14:textId="77777777" w:rsidR="007D0777" w:rsidRPr="006B4E40" w:rsidRDefault="007D0777" w:rsidP="000F7FAB">
      <w:pPr>
        <w:pStyle w:val="Nadpis2"/>
      </w:pPr>
      <w:bookmarkStart w:id="107" w:name="_Toc335976574"/>
      <w:bookmarkStart w:id="108" w:name="_Toc406075887"/>
      <w:bookmarkStart w:id="109" w:name="_Toc464138220"/>
      <w:bookmarkStart w:id="110" w:name="_Toc478546889"/>
      <w:bookmarkStart w:id="111" w:name="_Toc516220129"/>
      <w:bookmarkStart w:id="112" w:name="_Toc161054884"/>
      <w:r w:rsidRPr="006B4E40">
        <w:lastRenderedPageBreak/>
        <w:t>Napájení</w:t>
      </w:r>
      <w:bookmarkEnd w:id="107"/>
      <w:bookmarkEnd w:id="108"/>
      <w:bookmarkEnd w:id="109"/>
      <w:bookmarkEnd w:id="110"/>
      <w:bookmarkEnd w:id="111"/>
      <w:bookmarkEnd w:id="112"/>
    </w:p>
    <w:p w14:paraId="15DC7F0F" w14:textId="4D2E6139" w:rsidR="007D0777" w:rsidRPr="00711598" w:rsidRDefault="007D0777" w:rsidP="007D0777">
      <w:r w:rsidRPr="002459FF">
        <w:t xml:space="preserve">Napájení </w:t>
      </w:r>
      <w:r w:rsidR="00EC701D">
        <w:t>IP VSS</w:t>
      </w:r>
      <w:r w:rsidRPr="002459FF">
        <w:t xml:space="preserve"> systému bude provedeno v rámci napájení aktivních části</w:t>
      </w:r>
      <w:r w:rsidR="002459FF">
        <w:t>/prvků</w:t>
      </w:r>
      <w:r w:rsidRPr="002459FF">
        <w:t xml:space="preserve"> rozvodů IP </w:t>
      </w:r>
      <w:proofErr w:type="spellStart"/>
      <w:r w:rsidR="00EC701D">
        <w:t>IP</w:t>
      </w:r>
      <w:proofErr w:type="spellEnd"/>
      <w:r w:rsidR="00EC701D">
        <w:t xml:space="preserve"> VSS</w:t>
      </w:r>
      <w:r w:rsidR="00711598" w:rsidRPr="002459FF">
        <w:t>.</w:t>
      </w:r>
    </w:p>
    <w:p w14:paraId="4703285B" w14:textId="77777777" w:rsidR="007D0777" w:rsidRPr="00827A3E" w:rsidRDefault="007D0777">
      <w:pPr>
        <w:pStyle w:val="Nadpis2"/>
      </w:pPr>
      <w:bookmarkStart w:id="113" w:name="_Toc335976575"/>
      <w:bookmarkStart w:id="114" w:name="_Toc406075888"/>
      <w:bookmarkStart w:id="115" w:name="_Toc464138221"/>
      <w:bookmarkStart w:id="116" w:name="_Toc478546890"/>
      <w:bookmarkStart w:id="117" w:name="_Toc516220130"/>
      <w:bookmarkStart w:id="118" w:name="_Toc161054885"/>
      <w:r w:rsidRPr="00827A3E">
        <w:t>Kabeláž</w:t>
      </w:r>
      <w:bookmarkEnd w:id="113"/>
      <w:bookmarkEnd w:id="114"/>
      <w:bookmarkEnd w:id="115"/>
      <w:bookmarkEnd w:id="116"/>
      <w:bookmarkEnd w:id="117"/>
      <w:bookmarkEnd w:id="118"/>
    </w:p>
    <w:p w14:paraId="5F3016F4" w14:textId="77777777" w:rsidR="007D0777" w:rsidRPr="00827A3E" w:rsidRDefault="007D0777" w:rsidP="007D0777">
      <w:r w:rsidRPr="00827A3E">
        <w:t>Kamerový systém pro svůj provoz vyžaduje instalaci této kabeláže</w:t>
      </w:r>
      <w:r w:rsidR="00F737B2" w:rsidRPr="00827A3E">
        <w:t>, realizovanou v rámci rozvodů SK</w:t>
      </w:r>
      <w:r w:rsidRPr="00827A3E">
        <w:t>:</w:t>
      </w:r>
    </w:p>
    <w:p w14:paraId="52ED7E0F" w14:textId="1DE3BA36" w:rsidR="00711598" w:rsidRPr="00827A3E" w:rsidRDefault="00711598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827A3E">
        <w:t xml:space="preserve">nestíněné U/UTP kabely </w:t>
      </w:r>
      <w:proofErr w:type="spellStart"/>
      <w:r w:rsidR="00125804">
        <w:t>C</w:t>
      </w:r>
      <w:r w:rsidRPr="00827A3E">
        <w:t>at</w:t>
      </w:r>
      <w:proofErr w:type="spellEnd"/>
      <w:r w:rsidR="00125804">
        <w:t xml:space="preserve"> </w:t>
      </w:r>
      <w:proofErr w:type="gramStart"/>
      <w:r w:rsidRPr="00827A3E">
        <w:t>6</w:t>
      </w:r>
      <w:r w:rsidR="00965EF5">
        <w:t>A</w:t>
      </w:r>
      <w:proofErr w:type="gramEnd"/>
      <w:r w:rsidRPr="00827A3E">
        <w:t xml:space="preserve"> s pláštěm klasifikace </w:t>
      </w:r>
      <w:r w:rsidR="006831AE">
        <w:t>B2cas1d1</w:t>
      </w:r>
      <w:r w:rsidRPr="00827A3E">
        <w:t>, určené pro vnitřní instalaci</w:t>
      </w:r>
    </w:p>
    <w:p w14:paraId="05AB987A" w14:textId="77777777" w:rsidR="007D0777" w:rsidRDefault="007D0777" w:rsidP="007D0777">
      <w:r w:rsidRPr="00F737B2">
        <w:t>Pro datovou kabeláž venkovních kamer budou vždy nainstalovány přepěťové ochrany.</w:t>
      </w:r>
    </w:p>
    <w:p w14:paraId="0DE5E1C1" w14:textId="77777777" w:rsidR="0004045A" w:rsidRDefault="0004045A" w:rsidP="0004045A">
      <w:pPr>
        <w:pStyle w:val="Nadpis2"/>
      </w:pPr>
      <w:bookmarkStart w:id="119" w:name="_Toc335976576"/>
      <w:bookmarkStart w:id="120" w:name="_Toc406075889"/>
      <w:bookmarkStart w:id="121" w:name="_Toc464138222"/>
      <w:bookmarkStart w:id="122" w:name="_Toc478546891"/>
      <w:bookmarkStart w:id="123" w:name="_Toc515015623"/>
      <w:bookmarkStart w:id="124" w:name="_Toc161054886"/>
      <w:r>
        <w:t>Návaznosti, připravenost</w:t>
      </w:r>
      <w:bookmarkEnd w:id="119"/>
      <w:bookmarkEnd w:id="120"/>
      <w:bookmarkEnd w:id="121"/>
      <w:bookmarkEnd w:id="122"/>
      <w:bookmarkEnd w:id="123"/>
      <w:bookmarkEnd w:id="124"/>
    </w:p>
    <w:p w14:paraId="47125F83" w14:textId="54EE87B8" w:rsidR="0004045A" w:rsidRDefault="0004045A" w:rsidP="0004045A">
      <w:r>
        <w:t xml:space="preserve">Dodavatel </w:t>
      </w:r>
      <w:r w:rsidR="00EC701D">
        <w:t>IP VSS</w:t>
      </w:r>
      <w:r>
        <w:t xml:space="preserve"> zajistí:</w:t>
      </w:r>
    </w:p>
    <w:p w14:paraId="26E6F97C" w14:textId="77777777" w:rsidR="0004045A" w:rsidRDefault="0004045A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E96FB4">
        <w:t>Montáž všech prvků dle specifikace</w:t>
      </w:r>
    </w:p>
    <w:p w14:paraId="05FDDC2C" w14:textId="47CCB526" w:rsidR="0004045A" w:rsidRPr="00E96FB4" w:rsidRDefault="0004045A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>
        <w:t>Instalace kamer včetně napájení jednotlivých kamer</w:t>
      </w:r>
    </w:p>
    <w:p w14:paraId="76F43A74" w14:textId="77777777" w:rsidR="0004045A" w:rsidRDefault="0004045A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E96FB4">
        <w:t>Drobné stavební úpravy jako např. vrtání příček</w:t>
      </w:r>
      <w:r>
        <w:t xml:space="preserve">, </w:t>
      </w:r>
      <w:r w:rsidRPr="00E96FB4">
        <w:t>zdí</w:t>
      </w:r>
      <w:r>
        <w:t xml:space="preserve"> a stropů</w:t>
      </w:r>
      <w:r w:rsidRPr="00E96FB4">
        <w:t xml:space="preserve">, </w:t>
      </w:r>
      <w:r>
        <w:t xml:space="preserve">dále </w:t>
      </w:r>
      <w:r w:rsidRPr="00E96FB4">
        <w:t>drážkování apod.</w:t>
      </w:r>
    </w:p>
    <w:p w14:paraId="1273765E" w14:textId="7D9A262B" w:rsidR="0004045A" w:rsidRPr="00E96FB4" w:rsidRDefault="0004045A" w:rsidP="0004045A">
      <w:r w:rsidRPr="00E96FB4">
        <w:t xml:space="preserve">Dodavatel </w:t>
      </w:r>
      <w:r w:rsidR="00EC701D">
        <w:t>IP VSS</w:t>
      </w:r>
      <w:r w:rsidRPr="00E96FB4">
        <w:t xml:space="preserve"> nezajišťuje:</w:t>
      </w:r>
    </w:p>
    <w:p w14:paraId="7290C24C" w14:textId="3EEA5EF0" w:rsidR="0004045A" w:rsidRPr="00E96FB4" w:rsidRDefault="0004045A" w:rsidP="000121B3">
      <w:pPr>
        <w:pStyle w:val="Odstavecseseznamem"/>
        <w:numPr>
          <w:ilvl w:val="0"/>
          <w:numId w:val="44"/>
        </w:numPr>
        <w:suppressAutoHyphens w:val="0"/>
        <w:spacing w:after="120"/>
        <w:contextualSpacing/>
      </w:pPr>
      <w:r w:rsidRPr="00E96FB4">
        <w:t>P</w:t>
      </w:r>
      <w:r>
        <w:t>řívod napájení pro kamery</w:t>
      </w:r>
      <w:r w:rsidR="00687A54">
        <w:t xml:space="preserve"> </w:t>
      </w:r>
      <w:r>
        <w:t>– zajistí dodavatel ENN</w:t>
      </w:r>
    </w:p>
    <w:p w14:paraId="23054242" w14:textId="61202EF2" w:rsidR="00FD3E90" w:rsidRPr="00E00C04" w:rsidRDefault="0004045A" w:rsidP="000121B3">
      <w:pPr>
        <w:pStyle w:val="Odstavecseseznamem"/>
        <w:numPr>
          <w:ilvl w:val="0"/>
          <w:numId w:val="44"/>
        </w:numPr>
        <w:suppressAutoHyphens w:val="0"/>
        <w:spacing w:after="120"/>
        <w:contextualSpacing/>
      </w:pPr>
      <w:r w:rsidRPr="00E96FB4">
        <w:t>Zásadní stavební úpravy jako: větší prostupy, stoupačky, omítky, malby apod.</w:t>
      </w:r>
      <w:r>
        <w:t xml:space="preserve"> – zajistí generální dodavatel stavby</w:t>
      </w:r>
    </w:p>
    <w:p w14:paraId="1BCBB1D3" w14:textId="48A87FB8" w:rsidR="007D0777" w:rsidRPr="008976EB" w:rsidRDefault="007D0777">
      <w:pPr>
        <w:pStyle w:val="Nadpis1"/>
      </w:pPr>
      <w:bookmarkStart w:id="125" w:name="_Toc268239004"/>
      <w:bookmarkStart w:id="126" w:name="_Ref286942629"/>
      <w:bookmarkStart w:id="127" w:name="_Toc478546892"/>
      <w:bookmarkStart w:id="128" w:name="_Toc516220132"/>
      <w:bookmarkStart w:id="129" w:name="_Toc161054887"/>
      <w:r w:rsidRPr="008976EB">
        <w:t>Poplachový zabezpečovací tísňový systém</w:t>
      </w:r>
      <w:bookmarkEnd w:id="125"/>
      <w:r w:rsidR="00282257" w:rsidRPr="008976EB">
        <w:t xml:space="preserve"> </w:t>
      </w:r>
      <w:r w:rsidRPr="008976EB">
        <w:t xml:space="preserve">– </w:t>
      </w:r>
      <w:r w:rsidR="00885CEC" w:rsidRPr="008976EB">
        <w:t xml:space="preserve">stávající </w:t>
      </w:r>
      <w:r w:rsidRPr="008976EB">
        <w:t>PZTS</w:t>
      </w:r>
      <w:bookmarkEnd w:id="126"/>
      <w:bookmarkEnd w:id="127"/>
      <w:bookmarkEnd w:id="128"/>
      <w:bookmarkEnd w:id="129"/>
    </w:p>
    <w:p w14:paraId="48F1200E" w14:textId="05D4B626" w:rsidR="00EC4AA9" w:rsidRPr="00EC4AA9" w:rsidRDefault="00EC4AA9" w:rsidP="007D0777">
      <w:pPr>
        <w:rPr>
          <w:u w:val="single"/>
        </w:rPr>
      </w:pPr>
      <w:bookmarkStart w:id="130" w:name="_Ref286946237"/>
      <w:r w:rsidRPr="00EC4AA9">
        <w:rPr>
          <w:u w:val="single"/>
        </w:rPr>
        <w:t>Popis stávajícího stavu</w:t>
      </w:r>
    </w:p>
    <w:p w14:paraId="7071A8F1" w14:textId="4683CA35" w:rsidR="007D0777" w:rsidRPr="008A4CCD" w:rsidRDefault="007D0777" w:rsidP="007D0777">
      <w:r w:rsidRPr="008A4CCD">
        <w:t>Poplachový zabezpečovací a tísňový systém je soubor čidel, tísňových hlásičů, ústředen, prostředků poplachové signalizace, přenosových zařízení, zapisovacích zařízení a ovládacích zařízení, jejichž prostřednictvím je signalizováno (zpravidla opticky nebo akusticky) narušení střeženého objektu nebo prostoru na určeném místě.</w:t>
      </w:r>
    </w:p>
    <w:p w14:paraId="4E2D0A89" w14:textId="1C3032A1" w:rsidR="007D0777" w:rsidRPr="00125804" w:rsidRDefault="007D0777" w:rsidP="007D0777">
      <w:r w:rsidRPr="008A4CCD">
        <w:t xml:space="preserve">Objekt je </w:t>
      </w:r>
      <w:r>
        <w:t xml:space="preserve">dle ČSN EN 501312 </w:t>
      </w:r>
      <w:r w:rsidRPr="008A4CCD">
        <w:t>zařazen a systém PZTS navrhován</w:t>
      </w:r>
      <w:r w:rsidR="00125804">
        <w:t xml:space="preserve"> </w:t>
      </w:r>
      <w:r w:rsidR="00125804" w:rsidRPr="00125804">
        <w:rPr>
          <w:b/>
          <w:bCs/>
        </w:rPr>
        <w:t>v</w:t>
      </w:r>
      <w:r w:rsidRPr="001B30BF">
        <w:rPr>
          <w:b/>
        </w:rPr>
        <w:t>e stupni 2, pro nízké až střední riziko</w:t>
      </w:r>
      <w:r w:rsidR="00125804">
        <w:rPr>
          <w:b/>
        </w:rPr>
        <w:t>.</w:t>
      </w:r>
      <w:r w:rsidRPr="001B30BF">
        <w:rPr>
          <w:b/>
        </w:rPr>
        <w:t xml:space="preserve"> </w:t>
      </w:r>
    </w:p>
    <w:p w14:paraId="30FA09AE" w14:textId="60D054D1" w:rsidR="007D0777" w:rsidRDefault="007D0777" w:rsidP="007D0777">
      <w:r>
        <w:t>Veškeré nedílné součásti systému tedy splň</w:t>
      </w:r>
      <w:r w:rsidR="00885CEC">
        <w:t>ují</w:t>
      </w:r>
      <w:r>
        <w:t xml:space="preserve"> minimálně tento stupeň zabezpečení.</w:t>
      </w:r>
    </w:p>
    <w:p w14:paraId="03521EDF" w14:textId="77777777" w:rsidR="007D0777" w:rsidRDefault="007D0777" w:rsidP="007D0777">
      <w:r>
        <w:t>Koncepce zabezpečení je následující:</w:t>
      </w:r>
    </w:p>
    <w:p w14:paraId="00770F82" w14:textId="77777777" w:rsidR="007D0777" w:rsidRDefault="00237484" w:rsidP="000121B3">
      <w:pPr>
        <w:pStyle w:val="Odstavecseseznamem"/>
        <w:numPr>
          <w:ilvl w:val="0"/>
          <w:numId w:val="23"/>
        </w:numPr>
        <w:suppressAutoHyphens w:val="0"/>
        <w:spacing w:after="120"/>
        <w:contextualSpacing/>
      </w:pPr>
      <w:r>
        <w:t>Částečná o</w:t>
      </w:r>
      <w:r w:rsidR="007D0777">
        <w:t>bvodová ochrana v 1.NP</w:t>
      </w:r>
    </w:p>
    <w:p w14:paraId="729A8E12" w14:textId="77777777" w:rsidR="007D0777" w:rsidRDefault="007D0777" w:rsidP="000121B3">
      <w:pPr>
        <w:pStyle w:val="Odstavecseseznamem"/>
        <w:numPr>
          <w:ilvl w:val="0"/>
          <w:numId w:val="23"/>
        </w:numPr>
        <w:suppressAutoHyphens w:val="0"/>
        <w:spacing w:after="120"/>
        <w:contextualSpacing/>
      </w:pPr>
      <w:r>
        <w:t>Prostorová ochrana v určených prostorách</w:t>
      </w:r>
    </w:p>
    <w:p w14:paraId="2E4940F2" w14:textId="77777777" w:rsidR="007D0777" w:rsidRDefault="007D0777" w:rsidP="000121B3">
      <w:pPr>
        <w:pStyle w:val="Odstavecseseznamem"/>
        <w:numPr>
          <w:ilvl w:val="0"/>
          <w:numId w:val="23"/>
        </w:numPr>
        <w:suppressAutoHyphens w:val="0"/>
        <w:spacing w:after="120"/>
        <w:contextualSpacing/>
      </w:pPr>
      <w:r>
        <w:t xml:space="preserve">Ochrana osob </w:t>
      </w:r>
    </w:p>
    <w:p w14:paraId="6E9D2E9D" w14:textId="77777777" w:rsidR="007D0777" w:rsidRDefault="007D0777" w:rsidP="007D0777">
      <w:r>
        <w:t>Obvodová ochrana je tvořena kombinací:</w:t>
      </w:r>
    </w:p>
    <w:p w14:paraId="1F124016" w14:textId="1AEADF7D" w:rsidR="007D0777" w:rsidRPr="00531C96" w:rsidRDefault="007D0777" w:rsidP="000121B3">
      <w:pPr>
        <w:pStyle w:val="Odstavecseseznamem"/>
        <w:numPr>
          <w:ilvl w:val="0"/>
          <w:numId w:val="16"/>
        </w:numPr>
        <w:suppressAutoHyphens w:val="0"/>
        <w:spacing w:after="120"/>
        <w:contextualSpacing/>
      </w:pPr>
      <w:r w:rsidRPr="00531C96">
        <w:t>Dveřní</w:t>
      </w:r>
      <w:r>
        <w:t>mi</w:t>
      </w:r>
      <w:r w:rsidRPr="00531C96">
        <w:t xml:space="preserve"> </w:t>
      </w:r>
      <w:r w:rsidR="00125804" w:rsidRPr="00531C96">
        <w:t>magnety</w:t>
      </w:r>
      <w:r w:rsidR="00125804">
        <w:t xml:space="preserve"> – budou</w:t>
      </w:r>
      <w:r w:rsidRPr="000252AF">
        <w:t xml:space="preserve"> osazeny na otevíravých částech</w:t>
      </w:r>
      <w:r w:rsidR="00E52B4F">
        <w:t xml:space="preserve"> všech obvodových vstupních</w:t>
      </w:r>
      <w:r w:rsidRPr="000252AF">
        <w:t xml:space="preserve"> </w:t>
      </w:r>
      <w:r>
        <w:t>dveří</w:t>
      </w:r>
      <w:r w:rsidR="00447565">
        <w:t xml:space="preserve"> v 1.NP a v místnosti DA na střeše, na výlezu na střechu v 5.NP</w:t>
      </w:r>
      <w:r w:rsidR="00282257">
        <w:t xml:space="preserve"> budou sloužit pro detekci stavu „otevřeno“</w:t>
      </w:r>
    </w:p>
    <w:p w14:paraId="1A3159FF" w14:textId="506302D4" w:rsidR="007D0777" w:rsidRDefault="007D0777" w:rsidP="000121B3">
      <w:pPr>
        <w:pStyle w:val="Odstavecseseznamem"/>
        <w:numPr>
          <w:ilvl w:val="0"/>
          <w:numId w:val="16"/>
        </w:numPr>
        <w:suppressAutoHyphens w:val="0"/>
        <w:spacing w:after="120"/>
        <w:contextualSpacing/>
      </w:pPr>
      <w:proofErr w:type="spellStart"/>
      <w:r w:rsidRPr="00531C96">
        <w:t>Infrapasivní</w:t>
      </w:r>
      <w:r w:rsidR="00905935">
        <w:t>m</w:t>
      </w:r>
      <w:proofErr w:type="spellEnd"/>
      <w:r w:rsidRPr="00531C96">
        <w:t xml:space="preserve"> detektor</w:t>
      </w:r>
      <w:r w:rsidR="00905935">
        <w:t>em</w:t>
      </w:r>
      <w:r w:rsidRPr="00531C96">
        <w:t xml:space="preserve"> pohybu (PIR)</w:t>
      </w:r>
      <w:r>
        <w:t xml:space="preserve"> – v nástěnném provedení, typ digitální QUAD PIR detektor dosah 15</w:t>
      </w:r>
      <w:r w:rsidR="00125804">
        <w:t xml:space="preserve"> </w:t>
      </w:r>
      <w:r>
        <w:t>m, montáž do místností s otevíravými částmi</w:t>
      </w:r>
      <w:r w:rsidR="00447565">
        <w:t xml:space="preserve"> (viz výše) a do prostoru hlavního komunikačního schodiště 1.PP-5.NP </w:t>
      </w:r>
    </w:p>
    <w:p w14:paraId="46CFC82B" w14:textId="236CF35B" w:rsidR="006318A2" w:rsidRDefault="00C05A06" w:rsidP="000F7FAB">
      <w:r>
        <w:t xml:space="preserve">Dále </w:t>
      </w:r>
      <w:r w:rsidR="00D63DDC">
        <w:t>j</w:t>
      </w:r>
      <w:r w:rsidR="007D0777" w:rsidRPr="000252AF">
        <w:t xml:space="preserve">e použita ochrana </w:t>
      </w:r>
      <w:r w:rsidR="003B1D6F" w:rsidRPr="000252AF">
        <w:t>osob</w:t>
      </w:r>
      <w:r w:rsidR="003B1D6F">
        <w:t xml:space="preserve"> – v</w:t>
      </w:r>
      <w:r w:rsidR="006318A2">
        <w:t xml:space="preserve"> recepci v 1.NP </w:t>
      </w:r>
      <w:r w:rsidR="006318A2" w:rsidRPr="00054DBD">
        <w:t>pro personál</w:t>
      </w:r>
      <w:r w:rsidR="006318A2">
        <w:t xml:space="preserve"> recepce</w:t>
      </w:r>
      <w:r w:rsidR="00D63DDC">
        <w:t>.</w:t>
      </w:r>
    </w:p>
    <w:p w14:paraId="65B04A41" w14:textId="06F160B4" w:rsidR="007D0777" w:rsidRPr="00E52B4F" w:rsidRDefault="007D0777" w:rsidP="007D0777">
      <w:pPr>
        <w:spacing w:before="120"/>
      </w:pPr>
      <w:r w:rsidRPr="00E52B4F">
        <w:t xml:space="preserve">Pro signalizaci neoprávněného vniknutí </w:t>
      </w:r>
      <w:r w:rsidR="00282257" w:rsidRPr="00E52B4F">
        <w:t>v objektu</w:t>
      </w:r>
      <w:r w:rsidRPr="00E52B4F">
        <w:t xml:space="preserve"> </w:t>
      </w:r>
      <w:r w:rsidR="00D63DDC">
        <w:t>j</w:t>
      </w:r>
      <w:r w:rsidR="00666BCF">
        <w:t xml:space="preserve">e </w:t>
      </w:r>
      <w:r w:rsidRPr="00E52B4F">
        <w:t>instalována poplachová siréna</w:t>
      </w:r>
      <w:r w:rsidR="00666BCF">
        <w:t xml:space="preserve"> v 1.NP na venkovní fasádě do ul. Pavelčákova.</w:t>
      </w:r>
    </w:p>
    <w:p w14:paraId="371D8059" w14:textId="27A98F71" w:rsidR="003D3B0B" w:rsidRPr="00E62B92" w:rsidRDefault="003D3B0B" w:rsidP="003D3B0B">
      <w:pPr>
        <w:suppressAutoHyphens w:val="0"/>
        <w:spacing w:after="120"/>
        <w:contextualSpacing/>
      </w:pPr>
      <w:r w:rsidRPr="003D3B0B">
        <w:lastRenderedPageBreak/>
        <w:t xml:space="preserve">Pro přenos poplachových a poruchových signálů mimo provozní dobu </w:t>
      </w:r>
      <w:r w:rsidR="00666BCF">
        <w:t>bude</w:t>
      </w:r>
      <w:r w:rsidRPr="003D3B0B">
        <w:t xml:space="preserve"> systém PZTS doplněn o objektové zařízení / radiový vysílač, sloužící k přenosu poplachových a poruchových signálů na PCO.</w:t>
      </w:r>
    </w:p>
    <w:p w14:paraId="01D19CEB" w14:textId="762DBA7C" w:rsidR="007D0777" w:rsidRDefault="007D0777" w:rsidP="007D0777">
      <w:r w:rsidRPr="00507182">
        <w:t>Ústředna PZTS</w:t>
      </w:r>
      <w:r w:rsidR="00666BCF">
        <w:t xml:space="preserve"> v nástěnném provedení</w:t>
      </w:r>
      <w:r w:rsidRPr="00507182">
        <w:t xml:space="preserve"> </w:t>
      </w:r>
      <w:r w:rsidR="00885CEC">
        <w:t>j</w:t>
      </w:r>
      <w:r w:rsidRPr="00507182">
        <w:t xml:space="preserve">e umístěna v místnosti </w:t>
      </w:r>
      <w:r w:rsidR="00CC08B5">
        <w:t>316</w:t>
      </w:r>
      <w:r w:rsidR="003B1D6F">
        <w:t xml:space="preserve"> </w:t>
      </w:r>
      <w:r>
        <w:t xml:space="preserve">– </w:t>
      </w:r>
      <w:r w:rsidR="00CC08B5">
        <w:t>serverovna</w:t>
      </w:r>
      <w:r>
        <w:t xml:space="preserve"> v</w:t>
      </w:r>
      <w:r w:rsidR="00CC08B5">
        <w:t>e</w:t>
      </w:r>
      <w:r>
        <w:t xml:space="preserve"> </w:t>
      </w:r>
      <w:r w:rsidR="00CC08B5">
        <w:t>4</w:t>
      </w:r>
      <w:r>
        <w:t>.NP objektu</w:t>
      </w:r>
      <w:r w:rsidRPr="00507182">
        <w:t>.</w:t>
      </w:r>
      <w:r>
        <w:t xml:space="preserve"> </w:t>
      </w:r>
    </w:p>
    <w:p w14:paraId="617D9AE4" w14:textId="77777777" w:rsidR="007D0777" w:rsidRDefault="007D0777" w:rsidP="007D0777">
      <w:r w:rsidRPr="00A01A97">
        <w:t>Ovládání ústředny bude řešeno pomocí nástěnných klávesnic umístěných:</w:t>
      </w:r>
    </w:p>
    <w:p w14:paraId="2AAC0D86" w14:textId="0288F296" w:rsidR="00F23EA1" w:rsidRDefault="007D0777" w:rsidP="000121B3">
      <w:pPr>
        <w:pStyle w:val="Odstavecseseznamem"/>
        <w:numPr>
          <w:ilvl w:val="0"/>
          <w:numId w:val="20"/>
        </w:numPr>
        <w:tabs>
          <w:tab w:val="left" w:pos="2320"/>
        </w:tabs>
        <w:suppressAutoHyphens w:val="0"/>
        <w:contextualSpacing/>
      </w:pPr>
      <w:r>
        <w:t>V místnosti vstupní</w:t>
      </w:r>
      <w:r w:rsidR="00DE02DF">
        <w:t xml:space="preserve"> haly</w:t>
      </w:r>
      <w:r w:rsidR="005610D4">
        <w:t xml:space="preserve"> v prostoru vstupu</w:t>
      </w:r>
      <w:r w:rsidR="00616F27">
        <w:t xml:space="preserve"> z ul. Pavelčákov</w:t>
      </w:r>
      <w:r w:rsidR="003B1D6F">
        <w:t>a</w:t>
      </w:r>
      <w:r w:rsidR="00CC08B5">
        <w:t xml:space="preserve"> </w:t>
      </w:r>
      <w:r>
        <w:t>– m.</w:t>
      </w:r>
      <w:r w:rsidR="003B1D6F">
        <w:t xml:space="preserve"> </w:t>
      </w:r>
      <w:r>
        <w:t xml:space="preserve">č. </w:t>
      </w:r>
      <w:r w:rsidR="00CC08B5">
        <w:t>0</w:t>
      </w:r>
      <w:r w:rsidR="005610D4">
        <w:t>0</w:t>
      </w:r>
      <w:r w:rsidR="00E52B4F">
        <w:t>1</w:t>
      </w:r>
      <w:r w:rsidR="00F23EA1">
        <w:t>,</w:t>
      </w:r>
      <w:r>
        <w:t xml:space="preserve"> </w:t>
      </w:r>
      <w:r w:rsidR="00DE02DF">
        <w:t xml:space="preserve">obslužná </w:t>
      </w:r>
      <w:r w:rsidR="00F23EA1">
        <w:t>klávesnice</w:t>
      </w:r>
      <w:r w:rsidR="00DE02DF" w:rsidRPr="000252AF">
        <w:t xml:space="preserve"> </w:t>
      </w:r>
    </w:p>
    <w:p w14:paraId="0EEB452F" w14:textId="57418679" w:rsidR="00202B3E" w:rsidRDefault="00202B3E" w:rsidP="000121B3">
      <w:pPr>
        <w:pStyle w:val="Odstavecseseznamem"/>
        <w:numPr>
          <w:ilvl w:val="0"/>
          <w:numId w:val="20"/>
        </w:numPr>
        <w:tabs>
          <w:tab w:val="left" w:pos="2320"/>
        </w:tabs>
        <w:suppressAutoHyphens w:val="0"/>
        <w:contextualSpacing/>
      </w:pPr>
      <w:r>
        <w:t xml:space="preserve">V místnosti </w:t>
      </w:r>
      <w:r w:rsidR="00B35869">
        <w:t>020 v prostoru u vstupu z ul. Uheln</w:t>
      </w:r>
      <w:r w:rsidR="003B1D6F">
        <w:t>á</w:t>
      </w:r>
      <w:r w:rsidR="00B35869">
        <w:t xml:space="preserve"> (zadní vstup) – obslužná klávesnice</w:t>
      </w:r>
    </w:p>
    <w:p w14:paraId="258F9F5A" w14:textId="07D0ABD3" w:rsidR="00F23EA1" w:rsidRDefault="00F23EA1" w:rsidP="000121B3">
      <w:pPr>
        <w:pStyle w:val="Odstavecseseznamem"/>
        <w:numPr>
          <w:ilvl w:val="0"/>
          <w:numId w:val="16"/>
        </w:numPr>
        <w:tabs>
          <w:tab w:val="left" w:pos="2320"/>
        </w:tabs>
        <w:suppressAutoHyphens w:val="0"/>
        <w:spacing w:after="120"/>
        <w:contextualSpacing/>
      </w:pPr>
      <w:r>
        <w:t>V </w:t>
      </w:r>
      <w:r w:rsidR="005610D4">
        <w:t>prostoru</w:t>
      </w:r>
      <w:r>
        <w:t xml:space="preserve"> </w:t>
      </w:r>
      <w:r w:rsidR="005610D4">
        <w:t>recepce</w:t>
      </w:r>
      <w:r>
        <w:t xml:space="preserve"> – </w:t>
      </w:r>
      <w:r w:rsidR="007B2FC5">
        <w:t>m.</w:t>
      </w:r>
      <w:r w:rsidR="003B1D6F">
        <w:t xml:space="preserve"> </w:t>
      </w:r>
      <w:r w:rsidR="007B2FC5">
        <w:t xml:space="preserve">č. </w:t>
      </w:r>
      <w:r w:rsidR="00CC08B5">
        <w:t>003</w:t>
      </w:r>
      <w:r w:rsidR="007B2FC5">
        <w:t xml:space="preserve"> - </w:t>
      </w:r>
      <w:r w:rsidR="005610D4">
        <w:t xml:space="preserve">hlavní </w:t>
      </w:r>
      <w:r>
        <w:t xml:space="preserve">obslužná </w:t>
      </w:r>
      <w:r w:rsidRPr="000252AF">
        <w:t>klávesnice</w:t>
      </w:r>
    </w:p>
    <w:p w14:paraId="11E11917" w14:textId="3B55A157" w:rsidR="007B2FC5" w:rsidRDefault="007B2FC5" w:rsidP="000121B3">
      <w:pPr>
        <w:pStyle w:val="Odstavecseseznamem"/>
        <w:numPr>
          <w:ilvl w:val="0"/>
          <w:numId w:val="16"/>
        </w:numPr>
        <w:tabs>
          <w:tab w:val="left" w:pos="2320"/>
        </w:tabs>
        <w:suppressAutoHyphens w:val="0"/>
        <w:spacing w:after="120"/>
        <w:contextualSpacing/>
      </w:pPr>
      <w:r>
        <w:t>V místnosti serverovny, m.</w:t>
      </w:r>
      <w:r w:rsidR="003B1D6F">
        <w:t xml:space="preserve"> </w:t>
      </w:r>
      <w:r>
        <w:t>č</w:t>
      </w:r>
      <w:r w:rsidR="00CC08B5">
        <w:t xml:space="preserve"> 316 </w:t>
      </w:r>
      <w:r>
        <w:t>v</w:t>
      </w:r>
      <w:r w:rsidR="00CC08B5">
        <w:t>e</w:t>
      </w:r>
      <w:r>
        <w:t> </w:t>
      </w:r>
      <w:r w:rsidR="00CC08B5">
        <w:t>4</w:t>
      </w:r>
      <w:r>
        <w:t>.</w:t>
      </w:r>
      <w:r w:rsidR="003B1D6F">
        <w:t>NP – obslužná</w:t>
      </w:r>
      <w:r w:rsidR="00187EC2">
        <w:t xml:space="preserve"> klávesnice pro prostor serverovn</w:t>
      </w:r>
      <w:r w:rsidR="00CC08B5">
        <w:t>y</w:t>
      </w:r>
    </w:p>
    <w:p w14:paraId="55833006" w14:textId="77777777" w:rsidR="00BA3200" w:rsidRPr="00BA3200" w:rsidRDefault="00BA3200" w:rsidP="00BA3200">
      <w:pPr>
        <w:rPr>
          <w:b/>
          <w:bCs/>
          <w:u w:val="single"/>
        </w:rPr>
      </w:pPr>
      <w:r w:rsidRPr="00BA3200">
        <w:rPr>
          <w:b/>
          <w:bCs/>
          <w:u w:val="single"/>
        </w:rPr>
        <w:t>Rozšíření systému</w:t>
      </w:r>
    </w:p>
    <w:p w14:paraId="05ED3FFE" w14:textId="2F3E40D8" w:rsidR="00BA3200" w:rsidRDefault="00BA3200" w:rsidP="00BA3200">
      <w:pPr>
        <w:tabs>
          <w:tab w:val="left" w:pos="2320"/>
        </w:tabs>
        <w:suppressAutoHyphens w:val="0"/>
        <w:spacing w:after="120"/>
        <w:contextualSpacing/>
      </w:pPr>
      <w:r w:rsidRPr="00BA3200">
        <w:t>Bude doplněna jedna obslužná klávesnice</w:t>
      </w:r>
    </w:p>
    <w:p w14:paraId="0015390B" w14:textId="3E4871B0" w:rsidR="00BA3200" w:rsidRDefault="00BA3200" w:rsidP="00BA3200">
      <w:pPr>
        <w:pStyle w:val="Odstavecseseznamem"/>
        <w:numPr>
          <w:ilvl w:val="0"/>
          <w:numId w:val="20"/>
        </w:numPr>
        <w:tabs>
          <w:tab w:val="left" w:pos="2320"/>
        </w:tabs>
        <w:suppressAutoHyphens w:val="0"/>
        <w:contextualSpacing/>
      </w:pPr>
      <w:r>
        <w:t xml:space="preserve">V místnosti </w:t>
      </w:r>
      <w:r w:rsidR="004B5166">
        <w:t>kuchyňky. V prostoru u vstupu z CHÚC</w:t>
      </w:r>
      <w:r>
        <w:t xml:space="preserve"> – m. č. </w:t>
      </w:r>
      <w:r w:rsidR="004B5166">
        <w:t>410</w:t>
      </w:r>
      <w:r>
        <w:t>, obslužná klávesnice</w:t>
      </w:r>
      <w:r w:rsidR="004B5166">
        <w:t xml:space="preserve">. </w:t>
      </w:r>
      <w:r w:rsidR="009C48CC">
        <w:t>T</w:t>
      </w:r>
      <w:r w:rsidR="004B5166">
        <w:t>ato klávesnice bude sloužit pro obsluhu systému</w:t>
      </w:r>
      <w:r w:rsidR="009C48CC">
        <w:t xml:space="preserve"> po vstupu do 5.NP, lze takto zastřežit nižší podlaží objektu. Přesný režim postupu zastřežení bude stanoven uživatelem při realizaci stavby odbornou firmou.</w:t>
      </w:r>
      <w:r w:rsidR="004B5166">
        <w:t xml:space="preserve"> </w:t>
      </w:r>
    </w:p>
    <w:p w14:paraId="7E271E2B" w14:textId="77777777" w:rsidR="00BA3200" w:rsidRPr="00BA3200" w:rsidRDefault="00BA3200" w:rsidP="00BA3200">
      <w:pPr>
        <w:tabs>
          <w:tab w:val="left" w:pos="2320"/>
        </w:tabs>
        <w:suppressAutoHyphens w:val="0"/>
        <w:spacing w:after="120"/>
        <w:contextualSpacing/>
      </w:pPr>
    </w:p>
    <w:p w14:paraId="33FC4319" w14:textId="3B0F4FEE" w:rsidR="007D0777" w:rsidRPr="00912789" w:rsidRDefault="007D0777" w:rsidP="000F7FAB">
      <w:pPr>
        <w:pStyle w:val="Nadpis2"/>
      </w:pPr>
      <w:bookmarkStart w:id="131" w:name="_Toc474413954"/>
      <w:bookmarkStart w:id="132" w:name="_Toc478546893"/>
      <w:bookmarkStart w:id="133" w:name="_Toc516220133"/>
      <w:bookmarkStart w:id="134" w:name="_Toc161054888"/>
      <w:r w:rsidRPr="00912789">
        <w:t>Zapojení čidel</w:t>
      </w:r>
      <w:bookmarkEnd w:id="131"/>
      <w:bookmarkEnd w:id="132"/>
      <w:bookmarkEnd w:id="133"/>
      <w:r w:rsidR="00905935">
        <w:t xml:space="preserve"> – nová instalace</w:t>
      </w:r>
      <w:bookmarkEnd w:id="134"/>
    </w:p>
    <w:p w14:paraId="6B0FD574" w14:textId="7C5C202E" w:rsidR="00905935" w:rsidRDefault="00905935" w:rsidP="00855DB2">
      <w:pPr>
        <w:spacing w:before="120"/>
      </w:pPr>
      <w:r>
        <w:t>Podle požadavku uživatele bude stávající systém rozšířen o instalaci čidel, která</w:t>
      </w:r>
      <w:r w:rsidR="00AA02FC">
        <w:t xml:space="preserve"> budou střežit vnitřní prostory jednotlivých podlaží od 1.NP-5.NP. Toto rozšíření systému vzniklo v souvislosti s využíváním 5.NP objektu, které bude nově vyžadovat přístup osob</w:t>
      </w:r>
      <w:r w:rsidR="00E718F0">
        <w:t xml:space="preserve"> využívajících prostory centrálního schodiště a výtahu, které jsou v mimopracovní době zastřeženy. Pro přístup do 5.NP bude </w:t>
      </w:r>
      <w:proofErr w:type="gramStart"/>
      <w:r w:rsidR="00E718F0">
        <w:t>nutné  v</w:t>
      </w:r>
      <w:proofErr w:type="gramEnd"/>
      <w:r w:rsidR="00E718F0">
        <w:t xml:space="preserve"> tuto tyto prostory </w:t>
      </w:r>
      <w:proofErr w:type="spellStart"/>
      <w:r w:rsidR="00E718F0">
        <w:t>odstřežit</w:t>
      </w:r>
      <w:proofErr w:type="spellEnd"/>
      <w:r w:rsidR="00E718F0">
        <w:t>, čímž vzniká možnost vstupu do dalších prostor objektu, což je nežádoucí.</w:t>
      </w:r>
    </w:p>
    <w:p w14:paraId="2258E114" w14:textId="010B1334" w:rsidR="00E718F0" w:rsidRDefault="00E718F0" w:rsidP="00855DB2">
      <w:pPr>
        <w:spacing w:before="120"/>
      </w:pPr>
      <w:r>
        <w:t>Rozšíření provádí prostorovou ochranu v místech vstupu na podlaží ze strany mimo schodiště – pozice čid</w:t>
      </w:r>
      <w:r w:rsidR="008976EB">
        <w:t>e</w:t>
      </w:r>
      <w:r>
        <w:t>l viz výkreso</w:t>
      </w:r>
      <w:r w:rsidR="008976EB">
        <w:t>v</w:t>
      </w:r>
      <w:r>
        <w:t>á část PD.</w:t>
      </w:r>
    </w:p>
    <w:p w14:paraId="1040FDA2" w14:textId="0764870C" w:rsidR="00E718F0" w:rsidRDefault="00E718F0" w:rsidP="00855DB2">
      <w:pPr>
        <w:spacing w:before="120"/>
      </w:pPr>
      <w:r>
        <w:t>Čidla jsou namontována v 1.-5.NP</w:t>
      </w:r>
      <w:r w:rsidR="00EC4AA9">
        <w:t xml:space="preserve"> a z </w:t>
      </w:r>
      <w:r>
        <w:t xml:space="preserve">větší části využívají stávajících rezerv na linkových modulech, </w:t>
      </w:r>
      <w:r w:rsidR="00EC4AA9">
        <w:t>na kterých</w:t>
      </w:r>
      <w:r>
        <w:t xml:space="preserve"> je dostatečná kapacita.</w:t>
      </w:r>
    </w:p>
    <w:p w14:paraId="6FA6E20F" w14:textId="5A46D96B" w:rsidR="00855DB2" w:rsidRPr="00BC2215" w:rsidRDefault="007D0777" w:rsidP="00855DB2">
      <w:pPr>
        <w:spacing w:before="120"/>
      </w:pPr>
      <w:r w:rsidRPr="00BC2215">
        <w:t>Jednotlivá čidla (jednotlivé adresy) budou napojena na sběrnicové vedení prostřednictvím linkového modulu/expandéru</w:t>
      </w:r>
      <w:r w:rsidR="00616F27">
        <w:t xml:space="preserve">, </w:t>
      </w:r>
      <w:r w:rsidR="00616F27" w:rsidRPr="00BC2215">
        <w:t xml:space="preserve">ten je vybaven 8x vyváženými vstupy a </w:t>
      </w:r>
      <w:r w:rsidR="00616F27">
        <w:t>4</w:t>
      </w:r>
      <w:r w:rsidR="00616F27" w:rsidRPr="00BC2215">
        <w:t>x výstupem se zatížením 30</w:t>
      </w:r>
      <w:r w:rsidR="00C469EF">
        <w:t xml:space="preserve"> </w:t>
      </w:r>
      <w:r w:rsidR="00616F27" w:rsidRPr="00BC2215">
        <w:t>V/</w:t>
      </w:r>
      <w:r w:rsidR="00616F27">
        <w:t>400</w:t>
      </w:r>
      <w:r w:rsidR="00C469EF">
        <w:t xml:space="preserve"> </w:t>
      </w:r>
      <w:r w:rsidR="00616F27">
        <w:t>m</w:t>
      </w:r>
      <w:r w:rsidR="00616F27" w:rsidRPr="00BC2215">
        <w:t>A</w:t>
      </w:r>
      <w:r w:rsidR="00855DB2" w:rsidRPr="00BC2215">
        <w:t>.</w:t>
      </w:r>
    </w:p>
    <w:p w14:paraId="703B3A54" w14:textId="24490D98" w:rsidR="00BC2215" w:rsidRDefault="00855DB2" w:rsidP="00BC2215">
      <w:r w:rsidRPr="00BC2215">
        <w:t xml:space="preserve">Pro napájení systému budou použity </w:t>
      </w:r>
      <w:r w:rsidR="00EC4AA9">
        <w:t xml:space="preserve">stávající </w:t>
      </w:r>
      <w:r w:rsidRPr="00BC2215">
        <w:t xml:space="preserve">expandéry osazené ve společné montážní skříni se </w:t>
      </w:r>
      <w:r w:rsidR="00616F27">
        <w:t>pomocným napájecím</w:t>
      </w:r>
      <w:r w:rsidRPr="00BC2215">
        <w:t xml:space="preserve"> zdrojem</w:t>
      </w:r>
      <w:r w:rsidR="00616F27">
        <w:t xml:space="preserve"> 230</w:t>
      </w:r>
      <w:r w:rsidR="00C469EF">
        <w:t xml:space="preserve"> </w:t>
      </w:r>
      <w:r w:rsidR="00616F27">
        <w:t>V/5</w:t>
      </w:r>
      <w:r w:rsidR="00C469EF">
        <w:t xml:space="preserve"> </w:t>
      </w:r>
      <w:r w:rsidR="00616F27">
        <w:t>A</w:t>
      </w:r>
      <w:r w:rsidRPr="00BC2215">
        <w:t>.</w:t>
      </w:r>
      <w:r w:rsidR="00616F27">
        <w:t xml:space="preserve"> Tyto expandéry jsou osazeny v 1.NP objektu v místnosti </w:t>
      </w:r>
      <w:r w:rsidR="0067012E">
        <w:t xml:space="preserve">č. </w:t>
      </w:r>
      <w:r w:rsidR="00616F27">
        <w:t>002 pod stropem a v 5.NP na obvodové zdi výtahové šachty, opět pod stropem.</w:t>
      </w:r>
    </w:p>
    <w:p w14:paraId="53407C11" w14:textId="1D8877F7" w:rsidR="00EC4AA9" w:rsidRPr="00BA3200" w:rsidRDefault="00EC4AA9" w:rsidP="00BC2215">
      <w:pPr>
        <w:rPr>
          <w:b/>
          <w:bCs/>
          <w:u w:val="single"/>
        </w:rPr>
      </w:pPr>
      <w:r w:rsidRPr="00BA3200">
        <w:rPr>
          <w:b/>
          <w:bCs/>
          <w:u w:val="single"/>
        </w:rPr>
        <w:t>Rozšíření systému</w:t>
      </w:r>
    </w:p>
    <w:p w14:paraId="70292983" w14:textId="09D22299" w:rsidR="00E718F0" w:rsidRDefault="00E718F0" w:rsidP="00BC2215">
      <w:r>
        <w:t>Pro dopl</w:t>
      </w:r>
      <w:r w:rsidR="00EC4AA9">
        <w:t>ňovanou</w:t>
      </w:r>
      <w:r>
        <w:t xml:space="preserve"> instalaci bude nutno rozšířit systém o 1 expandér:</w:t>
      </w:r>
    </w:p>
    <w:p w14:paraId="08573257" w14:textId="20E89D4D" w:rsidR="00E718F0" w:rsidRDefault="00EC4AA9" w:rsidP="00E718F0">
      <w:pPr>
        <w:pStyle w:val="Odstavecseseznamem"/>
        <w:numPr>
          <w:ilvl w:val="0"/>
          <w:numId w:val="35"/>
        </w:numPr>
      </w:pPr>
      <w:r>
        <w:t xml:space="preserve">Ve 3.NP, v </w:t>
      </w:r>
      <w:proofErr w:type="spellStart"/>
      <w:r w:rsidR="00E718F0">
        <w:t>m.č</w:t>
      </w:r>
      <w:proofErr w:type="spellEnd"/>
      <w:r w:rsidR="00E718F0">
        <w:t xml:space="preserve">. 223 </w:t>
      </w:r>
      <w:proofErr w:type="spellStart"/>
      <w:r w:rsidR="00E718F0">
        <w:t>mach</w:t>
      </w:r>
      <w:r>
        <w:t>i</w:t>
      </w:r>
      <w:r w:rsidR="00E718F0">
        <w:t>ne</w:t>
      </w:r>
      <w:proofErr w:type="spellEnd"/>
      <w:r w:rsidR="00E718F0">
        <w:t xml:space="preserve"> </w:t>
      </w:r>
      <w:proofErr w:type="spellStart"/>
      <w:r w:rsidR="00E718F0">
        <w:t>roomu</w:t>
      </w:r>
      <w:proofErr w:type="spellEnd"/>
      <w:r w:rsidR="00E718F0">
        <w:t xml:space="preserve"> – přesné umístění dle prostorových možností v místnosti</w:t>
      </w:r>
    </w:p>
    <w:p w14:paraId="2B39A379" w14:textId="54D897EB" w:rsidR="00855DB2" w:rsidRDefault="00187EC2" w:rsidP="007D0777">
      <w:r w:rsidRPr="00BC2215">
        <w:t>S</w:t>
      </w:r>
      <w:r w:rsidR="008077F4" w:rsidRPr="00BC2215">
        <w:t>běrnice</w:t>
      </w:r>
      <w:r w:rsidR="00EC4AA9">
        <w:t>, pro zapojení link. modulů a klávesnic,</w:t>
      </w:r>
      <w:r w:rsidRPr="00BC2215">
        <w:t xml:space="preserve"> j</w:t>
      </w:r>
      <w:r w:rsidR="00CC08B5">
        <w:t>e</w:t>
      </w:r>
      <w:r w:rsidRPr="00BC2215">
        <w:t xml:space="preserve"> </w:t>
      </w:r>
      <w:r w:rsidR="008077F4" w:rsidRPr="00BC2215">
        <w:t>zapojen</w:t>
      </w:r>
      <w:r w:rsidR="00CC08B5">
        <w:t>a</w:t>
      </w:r>
      <w:r w:rsidR="008077F4" w:rsidRPr="00BC2215">
        <w:t xml:space="preserve"> v topologii </w:t>
      </w:r>
      <w:r w:rsidR="00626EAD" w:rsidRPr="00BC2215">
        <w:t>linky</w:t>
      </w:r>
      <w:r w:rsidR="008077F4" w:rsidRPr="00BC2215">
        <w:t xml:space="preserve">, není nikde větvena </w:t>
      </w:r>
      <w:r w:rsidR="00EC4AA9">
        <w:t xml:space="preserve">a </w:t>
      </w:r>
      <w:r w:rsidR="008077F4" w:rsidRPr="00BC2215">
        <w:t>ani se na ní</w:t>
      </w:r>
      <w:r w:rsidR="008077F4">
        <w:t xml:space="preserve"> nevyskytují odbočky.</w:t>
      </w:r>
      <w:r w:rsidR="00855DB2">
        <w:t xml:space="preserve"> </w:t>
      </w:r>
      <w:r w:rsidR="007D0777" w:rsidRPr="002F2192">
        <w:t xml:space="preserve">Samotný rozvod </w:t>
      </w:r>
      <w:r w:rsidR="007D0777">
        <w:t>sběrnice</w:t>
      </w:r>
      <w:r w:rsidR="007D0777" w:rsidRPr="002F2192">
        <w:t xml:space="preserve"> bude proveden pomocí </w:t>
      </w:r>
      <w:r w:rsidR="00616F27">
        <w:t xml:space="preserve">kabelu </w:t>
      </w:r>
      <w:r w:rsidR="00616F27" w:rsidRPr="00616F27">
        <w:t>F/FTP 4pár cat6 B2ca s1d1</w:t>
      </w:r>
      <w:r w:rsidR="0050104C">
        <w:t xml:space="preserve">. </w:t>
      </w:r>
    </w:p>
    <w:p w14:paraId="5D4135A4" w14:textId="22344D6C" w:rsidR="007D0777" w:rsidRPr="00493CE8" w:rsidRDefault="0050104C" w:rsidP="007D0777">
      <w:r>
        <w:t>Napájecí větve budou provedeny pomocí samostatného silového kabelu</w:t>
      </w:r>
      <w:r w:rsidR="008C5BDB">
        <w:t>,</w:t>
      </w:r>
      <w:r>
        <w:t xml:space="preserve"> min</w:t>
      </w:r>
      <w:r w:rsidR="00855DB2">
        <w:t xml:space="preserve"> požadavek</w:t>
      </w:r>
      <w:r>
        <w:t xml:space="preserve"> </w:t>
      </w:r>
      <w:r w:rsidR="00616F27">
        <w:t>1</w:t>
      </w:r>
      <w:r w:rsidR="008C5BDB">
        <w:t xml:space="preserve">-CHKE-R </w:t>
      </w:r>
      <w:r>
        <w:t>2x1,5</w:t>
      </w:r>
      <w:r w:rsidR="008C5BDB">
        <w:t xml:space="preserve"> B2ca s1d1</w:t>
      </w:r>
      <w:r w:rsidR="00D03FC9">
        <w:t>.</w:t>
      </w:r>
    </w:p>
    <w:p w14:paraId="29B3C8DE" w14:textId="7A542EEF" w:rsidR="007D0777" w:rsidRDefault="007D0777" w:rsidP="007D0777">
      <w:r w:rsidRPr="00282D34">
        <w:t>Rozvod k </w:t>
      </w:r>
      <w:r w:rsidR="00EC4AA9">
        <w:t>novým</w:t>
      </w:r>
      <w:r w:rsidRPr="00282D34">
        <w:t xml:space="preserve"> čidlům</w:t>
      </w:r>
      <w:r w:rsidR="00D74657">
        <w:t xml:space="preserve"> bude proveden kabelem technického standardu např. </w:t>
      </w:r>
      <w:r w:rsidR="008C5BDB">
        <w:t>3x2x0,5 B2ca s1d1</w:t>
      </w:r>
      <w:r w:rsidRPr="00282D34">
        <w:t>a.</w:t>
      </w:r>
    </w:p>
    <w:p w14:paraId="1A1EFC09" w14:textId="7E6895E5" w:rsidR="00885CEC" w:rsidRPr="00E52B4F" w:rsidRDefault="00885CEC" w:rsidP="00885CEC">
      <w:r>
        <w:t>Doplněná p</w:t>
      </w:r>
      <w:r w:rsidRPr="00E52B4F">
        <w:t>rostorová ochrana je tvořena:</w:t>
      </w:r>
    </w:p>
    <w:p w14:paraId="31B7A915" w14:textId="7B322749" w:rsidR="00885CEC" w:rsidRPr="00E52B4F" w:rsidRDefault="00885CEC" w:rsidP="00885CEC">
      <w:pPr>
        <w:pStyle w:val="Odstavecseseznamem"/>
        <w:numPr>
          <w:ilvl w:val="0"/>
          <w:numId w:val="21"/>
        </w:numPr>
        <w:suppressAutoHyphens w:val="0"/>
        <w:spacing w:after="120"/>
        <w:contextualSpacing/>
      </w:pPr>
      <w:proofErr w:type="spellStart"/>
      <w:r w:rsidRPr="00E52B4F">
        <w:lastRenderedPageBreak/>
        <w:t>Infrapasivní</w:t>
      </w:r>
      <w:proofErr w:type="spellEnd"/>
      <w:r w:rsidRPr="00E52B4F">
        <w:t xml:space="preserve"> detektor pohybu (PIR) – v nástěnném provedení, typ digitální QUAD PIR detektor dosah 15</w:t>
      </w:r>
      <w:r>
        <w:t xml:space="preserve"> </w:t>
      </w:r>
      <w:r w:rsidRPr="00E52B4F">
        <w:t>m</w:t>
      </w:r>
      <w:r w:rsidR="009C1CE7">
        <w:t xml:space="preserve"> v 2.-5.NP</w:t>
      </w:r>
      <w:r>
        <w:t xml:space="preserve"> </w:t>
      </w:r>
    </w:p>
    <w:p w14:paraId="6DDE4CDD" w14:textId="77777777" w:rsidR="00885CEC" w:rsidRPr="00E52B4F" w:rsidRDefault="00885CEC" w:rsidP="00885CEC">
      <w:pPr>
        <w:pStyle w:val="Technickepopisy"/>
        <w:tabs>
          <w:tab w:val="left" w:pos="2410"/>
        </w:tabs>
        <w:ind w:left="709"/>
      </w:pPr>
      <w:r w:rsidRPr="00E52B4F">
        <w:t xml:space="preserve">Snímač </w:t>
      </w:r>
      <w:r w:rsidRPr="00E52B4F">
        <w:tab/>
        <w:t>QUAD PIR</w:t>
      </w:r>
    </w:p>
    <w:p w14:paraId="0437AA02" w14:textId="77777777" w:rsidR="00885CEC" w:rsidRPr="00E52B4F" w:rsidRDefault="00885CEC" w:rsidP="00885CEC">
      <w:pPr>
        <w:pStyle w:val="Technickepopisy"/>
        <w:tabs>
          <w:tab w:val="left" w:pos="2410"/>
        </w:tabs>
        <w:ind w:left="709"/>
      </w:pPr>
      <w:r w:rsidRPr="00E52B4F">
        <w:t xml:space="preserve">Dosah </w:t>
      </w:r>
      <w:r w:rsidRPr="00E52B4F">
        <w:tab/>
        <w:t>15 m</w:t>
      </w:r>
    </w:p>
    <w:p w14:paraId="6681BB9B" w14:textId="77777777" w:rsidR="00885CEC" w:rsidRPr="00E52B4F" w:rsidRDefault="00885CEC" w:rsidP="00885CEC">
      <w:pPr>
        <w:pStyle w:val="Technickepopisy"/>
        <w:tabs>
          <w:tab w:val="left" w:pos="2410"/>
        </w:tabs>
        <w:ind w:left="709"/>
      </w:pPr>
      <w:r w:rsidRPr="00E52B4F">
        <w:t xml:space="preserve">Úhel záběru </w:t>
      </w:r>
      <w:r w:rsidRPr="00E52B4F">
        <w:tab/>
        <w:t>85 °-90°</w:t>
      </w:r>
    </w:p>
    <w:p w14:paraId="1A0721F2" w14:textId="77777777" w:rsidR="00885CEC" w:rsidRPr="00E52B4F" w:rsidRDefault="00885CEC" w:rsidP="00885CEC">
      <w:pPr>
        <w:pStyle w:val="Technickepopisy"/>
        <w:tabs>
          <w:tab w:val="left" w:pos="2410"/>
        </w:tabs>
        <w:ind w:left="709"/>
      </w:pPr>
      <w:proofErr w:type="spellStart"/>
      <w:r w:rsidRPr="00E52B4F">
        <w:t>Antimasking</w:t>
      </w:r>
      <w:proofErr w:type="spellEnd"/>
      <w:r w:rsidRPr="00E52B4F">
        <w:t xml:space="preserve"> </w:t>
      </w:r>
      <w:r w:rsidRPr="00E52B4F">
        <w:tab/>
        <w:t>ne</w:t>
      </w:r>
    </w:p>
    <w:p w14:paraId="1EAE0553" w14:textId="77777777" w:rsidR="00885CEC" w:rsidRPr="00E52B4F" w:rsidRDefault="00885CEC" w:rsidP="00885CEC">
      <w:pPr>
        <w:pStyle w:val="Technickepopisy"/>
        <w:tabs>
          <w:tab w:val="left" w:pos="2410"/>
        </w:tabs>
        <w:ind w:left="709"/>
      </w:pPr>
      <w:r w:rsidRPr="00E52B4F">
        <w:t xml:space="preserve">Typ čočky </w:t>
      </w:r>
      <w:r w:rsidRPr="00E52B4F">
        <w:tab/>
        <w:t>vějíř</w:t>
      </w:r>
    </w:p>
    <w:p w14:paraId="150F14C6" w14:textId="77777777" w:rsidR="00885CEC" w:rsidRPr="00E52B4F" w:rsidRDefault="00885CEC" w:rsidP="00885CEC">
      <w:pPr>
        <w:pStyle w:val="Technickepopisy"/>
        <w:tabs>
          <w:tab w:val="left" w:pos="2410"/>
        </w:tabs>
        <w:ind w:left="709"/>
      </w:pPr>
      <w:r w:rsidRPr="00E52B4F">
        <w:t xml:space="preserve">Napájecí napětí </w:t>
      </w:r>
      <w:r w:rsidRPr="00E52B4F">
        <w:tab/>
        <w:t>9-16</w:t>
      </w:r>
      <w:r>
        <w:t xml:space="preserve"> </w:t>
      </w:r>
      <w:r w:rsidRPr="00E52B4F">
        <w:t>V DC</w:t>
      </w:r>
    </w:p>
    <w:p w14:paraId="7E9CBEAD" w14:textId="77777777" w:rsidR="00885CEC" w:rsidRPr="00E52B4F" w:rsidRDefault="00885CEC" w:rsidP="00885CEC">
      <w:pPr>
        <w:pStyle w:val="Technickepopisy"/>
        <w:tabs>
          <w:tab w:val="left" w:pos="2410"/>
        </w:tabs>
        <w:ind w:left="709"/>
      </w:pPr>
      <w:r w:rsidRPr="00E52B4F">
        <w:t xml:space="preserve">Stupeň zabezpečení </w:t>
      </w:r>
      <w:r w:rsidRPr="00E52B4F">
        <w:tab/>
        <w:t>2</w:t>
      </w:r>
    </w:p>
    <w:p w14:paraId="5E4BEF61" w14:textId="77777777" w:rsidR="00885CEC" w:rsidRPr="00E52B4F" w:rsidRDefault="00885CEC" w:rsidP="00885CEC">
      <w:pPr>
        <w:pStyle w:val="Technickepopisy"/>
        <w:tabs>
          <w:tab w:val="left" w:pos="2410"/>
        </w:tabs>
        <w:ind w:left="709"/>
      </w:pPr>
      <w:r w:rsidRPr="00E52B4F">
        <w:t xml:space="preserve">Proud při poplachu </w:t>
      </w:r>
      <w:r w:rsidRPr="00E52B4F">
        <w:tab/>
        <w:t>12 mA</w:t>
      </w:r>
    </w:p>
    <w:p w14:paraId="222B31E2" w14:textId="77777777" w:rsidR="00885CEC" w:rsidRPr="00E52B4F" w:rsidRDefault="00885CEC" w:rsidP="00885CEC">
      <w:pPr>
        <w:pStyle w:val="Technickepopisy"/>
        <w:tabs>
          <w:tab w:val="left" w:pos="2410"/>
        </w:tabs>
        <w:ind w:left="709"/>
      </w:pPr>
      <w:r w:rsidRPr="00E52B4F">
        <w:t xml:space="preserve">Proudový odběr </w:t>
      </w:r>
      <w:r w:rsidRPr="00E52B4F">
        <w:tab/>
        <w:t>11 mA</w:t>
      </w:r>
    </w:p>
    <w:p w14:paraId="6E25762D" w14:textId="77777777" w:rsidR="00885CEC" w:rsidRDefault="00885CEC" w:rsidP="00885CEC">
      <w:pPr>
        <w:pStyle w:val="Technickepopisy"/>
        <w:tabs>
          <w:tab w:val="left" w:pos="2410"/>
        </w:tabs>
        <w:ind w:left="709"/>
      </w:pPr>
      <w:r w:rsidRPr="00E52B4F">
        <w:t xml:space="preserve">Montážní výška </w:t>
      </w:r>
      <w:r w:rsidRPr="00E52B4F">
        <w:tab/>
        <w:t>1,8 až 2,4 m</w:t>
      </w:r>
    </w:p>
    <w:p w14:paraId="031AB96F" w14:textId="42C572A9" w:rsidR="009C1CE7" w:rsidRPr="00E52B4F" w:rsidRDefault="009C1CE7" w:rsidP="009C1CE7">
      <w:pPr>
        <w:pStyle w:val="Odstavecseseznamem"/>
        <w:numPr>
          <w:ilvl w:val="0"/>
          <w:numId w:val="21"/>
        </w:numPr>
        <w:suppressAutoHyphens w:val="0"/>
        <w:spacing w:after="120"/>
        <w:contextualSpacing/>
      </w:pPr>
      <w:proofErr w:type="spellStart"/>
      <w:r w:rsidRPr="00E52B4F">
        <w:t>Infrapasivní</w:t>
      </w:r>
      <w:proofErr w:type="spellEnd"/>
      <w:r w:rsidRPr="00E52B4F">
        <w:t xml:space="preserve"> detektor pohybu (PIR) – v nástěnném provedení, typ digitální QUAD PIR detektor dosah </w:t>
      </w:r>
      <w:r>
        <w:t xml:space="preserve">20 </w:t>
      </w:r>
      <w:r w:rsidRPr="00E52B4F">
        <w:t>m</w:t>
      </w:r>
      <w:r>
        <w:t xml:space="preserve"> v 1.NP </w:t>
      </w:r>
    </w:p>
    <w:p w14:paraId="3348875B" w14:textId="77777777" w:rsidR="009C1CE7" w:rsidRPr="00E52B4F" w:rsidRDefault="009C1CE7" w:rsidP="009C1CE7">
      <w:pPr>
        <w:pStyle w:val="Technickepopisy"/>
        <w:tabs>
          <w:tab w:val="left" w:pos="2410"/>
        </w:tabs>
        <w:ind w:left="709"/>
      </w:pPr>
      <w:r w:rsidRPr="00E52B4F">
        <w:t xml:space="preserve">Snímač </w:t>
      </w:r>
      <w:r w:rsidRPr="00E52B4F">
        <w:tab/>
        <w:t>QUAD PIR</w:t>
      </w:r>
    </w:p>
    <w:p w14:paraId="007D721A" w14:textId="49770BC6" w:rsidR="009C1CE7" w:rsidRPr="00E52B4F" w:rsidRDefault="009C1CE7" w:rsidP="009C1CE7">
      <w:pPr>
        <w:pStyle w:val="Technickepopisy"/>
        <w:tabs>
          <w:tab w:val="left" w:pos="2410"/>
        </w:tabs>
        <w:ind w:left="709"/>
      </w:pPr>
      <w:r w:rsidRPr="00E52B4F">
        <w:t xml:space="preserve">Dosah </w:t>
      </w:r>
      <w:r w:rsidRPr="00E52B4F">
        <w:tab/>
      </w:r>
      <w:r>
        <w:t>20</w:t>
      </w:r>
      <w:r w:rsidRPr="00E52B4F">
        <w:t xml:space="preserve"> m</w:t>
      </w:r>
    </w:p>
    <w:p w14:paraId="678EF0DC" w14:textId="0631B52F" w:rsidR="009C1CE7" w:rsidRPr="00E52B4F" w:rsidRDefault="009C1CE7" w:rsidP="009C1CE7">
      <w:pPr>
        <w:pStyle w:val="Technickepopisy"/>
        <w:tabs>
          <w:tab w:val="left" w:pos="2410"/>
        </w:tabs>
        <w:ind w:left="709"/>
      </w:pPr>
      <w:r w:rsidRPr="00E52B4F">
        <w:t xml:space="preserve">Úhel záběru </w:t>
      </w:r>
      <w:r w:rsidRPr="00E52B4F">
        <w:tab/>
        <w:t>90°</w:t>
      </w:r>
    </w:p>
    <w:p w14:paraId="71BB2892" w14:textId="77777777" w:rsidR="009C1CE7" w:rsidRPr="00E52B4F" w:rsidRDefault="009C1CE7" w:rsidP="009C1CE7">
      <w:pPr>
        <w:pStyle w:val="Technickepopisy"/>
        <w:tabs>
          <w:tab w:val="left" w:pos="2410"/>
        </w:tabs>
        <w:ind w:left="709"/>
      </w:pPr>
      <w:proofErr w:type="spellStart"/>
      <w:r w:rsidRPr="00E52B4F">
        <w:t>Antimasking</w:t>
      </w:r>
      <w:proofErr w:type="spellEnd"/>
      <w:r w:rsidRPr="00E52B4F">
        <w:t xml:space="preserve"> </w:t>
      </w:r>
      <w:r w:rsidRPr="00E52B4F">
        <w:tab/>
        <w:t>ne</w:t>
      </w:r>
    </w:p>
    <w:p w14:paraId="34106FFC" w14:textId="77777777" w:rsidR="009C1CE7" w:rsidRPr="00E52B4F" w:rsidRDefault="009C1CE7" w:rsidP="009C1CE7">
      <w:pPr>
        <w:pStyle w:val="Technickepopisy"/>
        <w:tabs>
          <w:tab w:val="left" w:pos="2410"/>
        </w:tabs>
        <w:ind w:left="709"/>
      </w:pPr>
      <w:r w:rsidRPr="00E52B4F">
        <w:t xml:space="preserve">Typ čočky </w:t>
      </w:r>
      <w:r w:rsidRPr="00E52B4F">
        <w:tab/>
        <w:t>vějíř</w:t>
      </w:r>
    </w:p>
    <w:p w14:paraId="75A4F5A1" w14:textId="15198BE1" w:rsidR="009C1CE7" w:rsidRPr="00E52B4F" w:rsidRDefault="009C1CE7" w:rsidP="009C1CE7">
      <w:pPr>
        <w:pStyle w:val="Technickepopisy"/>
        <w:tabs>
          <w:tab w:val="left" w:pos="2410"/>
        </w:tabs>
        <w:ind w:left="709"/>
      </w:pPr>
      <w:r w:rsidRPr="00E52B4F">
        <w:t xml:space="preserve">Napájecí napětí </w:t>
      </w:r>
      <w:r w:rsidRPr="00E52B4F">
        <w:tab/>
        <w:t>9-1</w:t>
      </w:r>
      <w:r>
        <w:t xml:space="preserve">5 </w:t>
      </w:r>
      <w:r w:rsidRPr="00E52B4F">
        <w:t>V DC</w:t>
      </w:r>
    </w:p>
    <w:p w14:paraId="54700E95" w14:textId="77777777" w:rsidR="009C1CE7" w:rsidRPr="00E52B4F" w:rsidRDefault="009C1CE7" w:rsidP="009C1CE7">
      <w:pPr>
        <w:pStyle w:val="Technickepopisy"/>
        <w:tabs>
          <w:tab w:val="left" w:pos="2410"/>
        </w:tabs>
        <w:ind w:left="709"/>
      </w:pPr>
      <w:r w:rsidRPr="00E52B4F">
        <w:t xml:space="preserve">Stupeň zabezpečení </w:t>
      </w:r>
      <w:r w:rsidRPr="00E52B4F">
        <w:tab/>
        <w:t>2</w:t>
      </w:r>
    </w:p>
    <w:p w14:paraId="69EC55F3" w14:textId="77777777" w:rsidR="009C1CE7" w:rsidRPr="00E52B4F" w:rsidRDefault="009C1CE7" w:rsidP="009C1CE7">
      <w:pPr>
        <w:pStyle w:val="Technickepopisy"/>
        <w:tabs>
          <w:tab w:val="left" w:pos="2410"/>
        </w:tabs>
        <w:ind w:left="709"/>
      </w:pPr>
      <w:r w:rsidRPr="00E52B4F">
        <w:t xml:space="preserve">Proud při poplachu </w:t>
      </w:r>
      <w:r w:rsidRPr="00E52B4F">
        <w:tab/>
        <w:t>12 mA</w:t>
      </w:r>
    </w:p>
    <w:p w14:paraId="2AAA33BB" w14:textId="5FEA75B7" w:rsidR="009C1CE7" w:rsidRPr="00E52B4F" w:rsidRDefault="009C1CE7" w:rsidP="009C1CE7">
      <w:pPr>
        <w:pStyle w:val="Technickepopisy"/>
        <w:tabs>
          <w:tab w:val="left" w:pos="2410"/>
        </w:tabs>
        <w:ind w:left="709"/>
      </w:pPr>
      <w:r w:rsidRPr="00E52B4F">
        <w:t xml:space="preserve">Proudový odběr </w:t>
      </w:r>
      <w:r w:rsidRPr="00E52B4F">
        <w:tab/>
      </w:r>
      <w:r>
        <w:t>9.3</w:t>
      </w:r>
      <w:r w:rsidRPr="00E52B4F">
        <w:t xml:space="preserve"> mA</w:t>
      </w:r>
    </w:p>
    <w:p w14:paraId="5E8F485A" w14:textId="13E93555" w:rsidR="009C1CE7" w:rsidRDefault="009C1CE7" w:rsidP="009C1CE7">
      <w:pPr>
        <w:pStyle w:val="Technickepopisy"/>
        <w:tabs>
          <w:tab w:val="left" w:pos="2410"/>
        </w:tabs>
        <w:ind w:left="709"/>
      </w:pPr>
      <w:r w:rsidRPr="00E52B4F">
        <w:t xml:space="preserve">Montážní výška </w:t>
      </w:r>
      <w:r w:rsidRPr="00E52B4F">
        <w:tab/>
        <w:t>1,</w:t>
      </w:r>
      <w:r>
        <w:t>5</w:t>
      </w:r>
      <w:r w:rsidRPr="00E52B4F">
        <w:t xml:space="preserve"> až </w:t>
      </w:r>
      <w:r>
        <w:t>3</w:t>
      </w:r>
      <w:r w:rsidRPr="00E52B4F">
        <w:t xml:space="preserve"> m</w:t>
      </w:r>
    </w:p>
    <w:p w14:paraId="712DC2E3" w14:textId="6D1D8116" w:rsidR="007D0777" w:rsidRPr="001D4D35" w:rsidRDefault="007D0777" w:rsidP="001D4D35">
      <w:r w:rsidRPr="00B61FAB">
        <w:t xml:space="preserve">Zálohování systému </w:t>
      </w:r>
      <w:r w:rsidR="009C1CE7">
        <w:t>j</w:t>
      </w:r>
      <w:r w:rsidRPr="00B61FAB">
        <w:t xml:space="preserve">e </w:t>
      </w:r>
      <w:r w:rsidR="009C1CE7">
        <w:t xml:space="preserve">stávající a je </w:t>
      </w:r>
      <w:r w:rsidRPr="00B61FAB">
        <w:t>zajištěno (v souladu se zněním normy ČSN EN 50131-1)</w:t>
      </w:r>
      <w:r w:rsidRPr="001D4D35">
        <w:t xml:space="preserve"> plynotěsnými bezúdržbovými akumulátory ve skříni </w:t>
      </w:r>
      <w:r w:rsidR="00F23EA1">
        <w:t>expandéru</w:t>
      </w:r>
      <w:r w:rsidR="009C1CE7">
        <w:t xml:space="preserve"> se zdrojem</w:t>
      </w:r>
      <w:r w:rsidR="008C5BDB">
        <w:t xml:space="preserve"> a ústředny</w:t>
      </w:r>
      <w:r w:rsidRPr="001D4D35">
        <w:t xml:space="preserve">. </w:t>
      </w:r>
    </w:p>
    <w:p w14:paraId="039A814B" w14:textId="77777777" w:rsidR="007D0777" w:rsidRPr="00EB5E62" w:rsidRDefault="007D0777" w:rsidP="007D0777">
      <w:r w:rsidRPr="00EB5E62">
        <w:t>Přívody 230 VAC pro ústřednu</w:t>
      </w:r>
      <w:r w:rsidR="00F23EA1">
        <w:t xml:space="preserve"> a pro expandéry</w:t>
      </w:r>
      <w:r w:rsidRPr="00EB5E62">
        <w:t xml:space="preserve"> jsou součástí profese silnoproudu.</w:t>
      </w:r>
    </w:p>
    <w:p w14:paraId="595ED36A" w14:textId="77777777" w:rsidR="00F23EA1" w:rsidRDefault="007D0777" w:rsidP="007D0777">
      <w:r w:rsidRPr="00944741">
        <w:t>Napojení na PCO není součástí PD SLP</w:t>
      </w:r>
      <w:r>
        <w:t>, zajistí uživatel samostatně.</w:t>
      </w:r>
    </w:p>
    <w:p w14:paraId="25E17A0D" w14:textId="13B7475B" w:rsidR="007D0777" w:rsidRPr="009C1CE7" w:rsidRDefault="007D0777">
      <w:pPr>
        <w:pStyle w:val="Nadpis2"/>
      </w:pPr>
      <w:bookmarkStart w:id="135" w:name="_Toc478546894"/>
      <w:bookmarkStart w:id="136" w:name="_Toc516220134"/>
      <w:bookmarkStart w:id="137" w:name="_Toc161054889"/>
      <w:proofErr w:type="gramStart"/>
      <w:r w:rsidRPr="009C1CE7">
        <w:t>Ústředna</w:t>
      </w:r>
      <w:bookmarkEnd w:id="135"/>
      <w:bookmarkEnd w:id="136"/>
      <w:r w:rsidR="009C1CE7">
        <w:t xml:space="preserve"> - stávající</w:t>
      </w:r>
      <w:bookmarkEnd w:id="137"/>
      <w:proofErr w:type="gramEnd"/>
      <w:r w:rsidRPr="009C1CE7">
        <w:t xml:space="preserve"> </w:t>
      </w:r>
    </w:p>
    <w:p w14:paraId="561417D1" w14:textId="714914AA" w:rsidR="006C492A" w:rsidRPr="009C1CE7" w:rsidRDefault="006C492A" w:rsidP="006C492A">
      <w:r w:rsidRPr="009C1CE7">
        <w:t xml:space="preserve">Ústředna je </w:t>
      </w:r>
      <w:r w:rsidR="00BA3200">
        <w:t>stávající a je</w:t>
      </w:r>
      <w:r w:rsidRPr="009C1CE7">
        <w:t xml:space="preserve"> umístěna v místnosti serverovny m.</w:t>
      </w:r>
      <w:r w:rsidR="00C469EF" w:rsidRPr="009C1CE7">
        <w:t xml:space="preserve"> </w:t>
      </w:r>
      <w:r w:rsidRPr="009C1CE7">
        <w:t>č. 316</w:t>
      </w:r>
      <w:r w:rsidR="00BA3200">
        <w:t xml:space="preserve"> ve 4.NP objektu</w:t>
      </w:r>
      <w:r w:rsidRPr="009C1CE7">
        <w:t>.</w:t>
      </w:r>
    </w:p>
    <w:p w14:paraId="26F9D79C" w14:textId="4822A1A9" w:rsidR="00CA2A45" w:rsidRDefault="00CA2A45" w:rsidP="00CA2A45">
      <w:r w:rsidRPr="009C1CE7">
        <w:t xml:space="preserve">Z důvodu požadavku na homogenitu propojované technologie </w:t>
      </w:r>
      <w:r w:rsidR="008C5BDB" w:rsidRPr="009C1CE7">
        <w:t xml:space="preserve">do centrálního systému </w:t>
      </w:r>
      <w:r w:rsidRPr="009C1CE7">
        <w:t xml:space="preserve">bude v řešeném objektu použita </w:t>
      </w:r>
      <w:r w:rsidR="00ED00A9" w:rsidRPr="009C1CE7">
        <w:t xml:space="preserve">dle požadavku uživatele shodná standardní </w:t>
      </w:r>
      <w:proofErr w:type="gramStart"/>
      <w:r w:rsidR="00ED00A9" w:rsidRPr="009C1CE7">
        <w:t>technologie</w:t>
      </w:r>
      <w:proofErr w:type="gramEnd"/>
      <w:r w:rsidRPr="009C1CE7">
        <w:t xml:space="preserve"> </w:t>
      </w:r>
      <w:r w:rsidR="00BA3200">
        <w:t xml:space="preserve">a to je </w:t>
      </w:r>
      <w:proofErr w:type="spellStart"/>
      <w:r w:rsidRPr="009C1CE7">
        <w:t>Dominus</w:t>
      </w:r>
      <w:proofErr w:type="spellEnd"/>
      <w:r w:rsidRPr="009C1CE7">
        <w:t xml:space="preserve"> </w:t>
      </w:r>
      <w:r w:rsidR="002508DF" w:rsidRPr="009C1CE7">
        <w:t>3</w:t>
      </w:r>
      <w:r w:rsidRPr="009C1CE7">
        <w:t>.</w:t>
      </w:r>
      <w:r>
        <w:t xml:space="preserve"> </w:t>
      </w:r>
    </w:p>
    <w:p w14:paraId="1A6B5F57" w14:textId="2B854A7A" w:rsidR="00F567FC" w:rsidRPr="00F769CB" w:rsidRDefault="00F567FC" w:rsidP="00F567FC">
      <w:pPr>
        <w:pStyle w:val="Nadpis2"/>
      </w:pPr>
      <w:bookmarkStart w:id="138" w:name="_Toc406075892"/>
      <w:bookmarkStart w:id="139" w:name="_Toc438043707"/>
      <w:bookmarkStart w:id="140" w:name="_Toc468970671"/>
      <w:bookmarkStart w:id="141" w:name="_Toc478546895"/>
      <w:bookmarkStart w:id="142" w:name="_Toc516220137"/>
      <w:bookmarkStart w:id="143" w:name="_Toc11319613"/>
      <w:bookmarkStart w:id="144" w:name="_Toc161054890"/>
      <w:proofErr w:type="gramStart"/>
      <w:r w:rsidRPr="00F769CB">
        <w:t>Napájení</w:t>
      </w:r>
      <w:bookmarkEnd w:id="138"/>
      <w:bookmarkEnd w:id="139"/>
      <w:bookmarkEnd w:id="140"/>
      <w:bookmarkEnd w:id="141"/>
      <w:bookmarkEnd w:id="142"/>
      <w:bookmarkEnd w:id="143"/>
      <w:r w:rsidR="009C1CE7" w:rsidRPr="00F769CB">
        <w:t xml:space="preserve"> </w:t>
      </w:r>
      <w:r w:rsidR="00F769CB">
        <w:t xml:space="preserve"> -</w:t>
      </w:r>
      <w:proofErr w:type="gramEnd"/>
      <w:r w:rsidR="00F769CB">
        <w:t xml:space="preserve"> stávající</w:t>
      </w:r>
      <w:bookmarkEnd w:id="144"/>
      <w:r w:rsidR="009C1CE7" w:rsidRPr="00F769CB">
        <w:t xml:space="preserve"> </w:t>
      </w:r>
    </w:p>
    <w:p w14:paraId="746C77C9" w14:textId="18BB2E99" w:rsidR="00F769CB" w:rsidRPr="00F769CB" w:rsidRDefault="00F769CB" w:rsidP="00F567FC">
      <w:r w:rsidRPr="00F769CB">
        <w:t>Bez nároků na doplnění napájení.</w:t>
      </w:r>
    </w:p>
    <w:p w14:paraId="2E4112B8" w14:textId="219AB92A" w:rsidR="00F769CB" w:rsidRPr="00F769CB" w:rsidRDefault="00F769CB" w:rsidP="00F567FC">
      <w:r w:rsidRPr="00F769CB">
        <w:t xml:space="preserve">V části silnoproudých rozvodů budou podle požadavku uživatele všechny stávající napájecí rozvody sloužící pro zařízení PZTS </w:t>
      </w:r>
      <w:r>
        <w:t>nově přepojeny</w:t>
      </w:r>
      <w:r w:rsidRPr="00F769CB">
        <w:t xml:space="preserve"> na síť </w:t>
      </w:r>
      <w:r w:rsidR="0067012E">
        <w:t xml:space="preserve">zálohovanou </w:t>
      </w:r>
      <w:r w:rsidRPr="00F769CB">
        <w:t>dieselagregát</w:t>
      </w:r>
      <w:r w:rsidR="0067012E">
        <w:t>em</w:t>
      </w:r>
      <w:r w:rsidRPr="00F769CB">
        <w:t>.</w:t>
      </w:r>
    </w:p>
    <w:p w14:paraId="3012C429" w14:textId="77777777" w:rsidR="00912789" w:rsidRPr="00A12732" w:rsidRDefault="00912789" w:rsidP="000F7FAB">
      <w:pPr>
        <w:pStyle w:val="Nadpis2"/>
      </w:pPr>
      <w:bookmarkStart w:id="145" w:name="_Toc335976592"/>
      <w:bookmarkStart w:id="146" w:name="_Toc406075893"/>
      <w:bookmarkStart w:id="147" w:name="_Toc438043708"/>
      <w:bookmarkStart w:id="148" w:name="_Toc468970672"/>
      <w:bookmarkStart w:id="149" w:name="_Toc478546896"/>
      <w:bookmarkStart w:id="150" w:name="_Toc516220138"/>
      <w:bookmarkStart w:id="151" w:name="_Toc161054891"/>
      <w:bookmarkStart w:id="152" w:name="_Toc412464916"/>
      <w:bookmarkStart w:id="153" w:name="_Toc453828016"/>
      <w:r w:rsidRPr="00A12732">
        <w:t>Kabeláž</w:t>
      </w:r>
      <w:bookmarkEnd w:id="145"/>
      <w:bookmarkEnd w:id="146"/>
      <w:bookmarkEnd w:id="147"/>
      <w:bookmarkEnd w:id="148"/>
      <w:bookmarkEnd w:id="149"/>
      <w:bookmarkEnd w:id="150"/>
      <w:bookmarkEnd w:id="151"/>
    </w:p>
    <w:p w14:paraId="5AFC1B34" w14:textId="77777777" w:rsidR="00912789" w:rsidRPr="00A12732" w:rsidRDefault="00912789" w:rsidP="00912789">
      <w:r w:rsidRPr="00A12732">
        <w:t>Systém PZTS používá tyto typy kabelů:</w:t>
      </w:r>
    </w:p>
    <w:p w14:paraId="14AC9094" w14:textId="7E074FC3" w:rsidR="00912789" w:rsidRPr="00A12732" w:rsidRDefault="00912789" w:rsidP="000121B3">
      <w:pPr>
        <w:pStyle w:val="Odstavecseseznamem"/>
        <w:numPr>
          <w:ilvl w:val="0"/>
          <w:numId w:val="17"/>
        </w:numPr>
        <w:suppressAutoHyphens w:val="0"/>
        <w:spacing w:after="120"/>
        <w:contextualSpacing/>
      </w:pPr>
      <w:r w:rsidRPr="00A12732">
        <w:t>Páteřní sběrnice</w:t>
      </w:r>
      <w:r w:rsidR="00BC2215">
        <w:t xml:space="preserve"> RS 485</w:t>
      </w:r>
      <w:r w:rsidRPr="00A12732">
        <w:t xml:space="preserve"> – kabel stíněný </w:t>
      </w:r>
      <w:r w:rsidR="00ED00A9">
        <w:t>F</w:t>
      </w:r>
      <w:r w:rsidRPr="00A12732">
        <w:t>/FTP 4 pár cat.</w:t>
      </w:r>
      <w:r w:rsidR="00ED00A9">
        <w:t>6</w:t>
      </w:r>
      <w:r w:rsidR="00BC2215">
        <w:t>/</w:t>
      </w:r>
      <w:r w:rsidR="00ED00A9">
        <w:t>B2ca s1d1</w:t>
      </w:r>
      <w:r w:rsidRPr="00A12732">
        <w:t xml:space="preserve"> </w:t>
      </w:r>
    </w:p>
    <w:p w14:paraId="3B334CD1" w14:textId="23E2D1E2" w:rsidR="00912789" w:rsidRPr="00A12732" w:rsidRDefault="00912789" w:rsidP="000121B3">
      <w:pPr>
        <w:pStyle w:val="Odstavecseseznamem"/>
        <w:numPr>
          <w:ilvl w:val="0"/>
          <w:numId w:val="17"/>
        </w:numPr>
        <w:suppressAutoHyphens w:val="0"/>
        <w:spacing w:after="120"/>
        <w:contextualSpacing/>
      </w:pPr>
      <w:r w:rsidRPr="00A12732">
        <w:t>Napájení</w:t>
      </w:r>
      <w:r w:rsidR="00BC2215">
        <w:t xml:space="preserve"> 12VDC pro koncentrátory, klávesnice</w:t>
      </w:r>
      <w:r w:rsidRPr="00A12732">
        <w:t xml:space="preserve"> </w:t>
      </w:r>
      <w:r w:rsidR="00F811CB" w:rsidRPr="00A12732">
        <w:t>–</w:t>
      </w:r>
      <w:r w:rsidRPr="00A12732">
        <w:t xml:space="preserve"> </w:t>
      </w:r>
      <w:r w:rsidR="00ED00A9">
        <w:t>1-CHKE-R</w:t>
      </w:r>
      <w:r w:rsidR="00F811CB" w:rsidRPr="00A12732">
        <w:t xml:space="preserve"> 2x1,5</w:t>
      </w:r>
      <w:r w:rsidR="00ED00A9">
        <w:t xml:space="preserve"> B2ca </w:t>
      </w:r>
      <w:r w:rsidR="00C451D2">
        <w:t>s1d1</w:t>
      </w:r>
      <w:r w:rsidR="00C451D2" w:rsidRPr="00A12732">
        <w:t xml:space="preserve"> – napájecí</w:t>
      </w:r>
      <w:r w:rsidRPr="00A12732">
        <w:t xml:space="preserve"> větev </w:t>
      </w:r>
    </w:p>
    <w:p w14:paraId="3A16B99B" w14:textId="4F9A8732" w:rsidR="00912789" w:rsidRPr="00A12732" w:rsidRDefault="00912789" w:rsidP="000121B3">
      <w:pPr>
        <w:pStyle w:val="Odstavecseseznamem"/>
        <w:numPr>
          <w:ilvl w:val="0"/>
          <w:numId w:val="17"/>
        </w:numPr>
        <w:suppressAutoHyphens w:val="0"/>
        <w:spacing w:after="120"/>
        <w:contextualSpacing/>
      </w:pPr>
      <w:r w:rsidRPr="00A12732">
        <w:t xml:space="preserve">Napojení </w:t>
      </w:r>
      <w:r w:rsidR="00BC2215">
        <w:t xml:space="preserve">smyček </w:t>
      </w:r>
      <w:r w:rsidRPr="00A12732">
        <w:t xml:space="preserve">detektorů </w:t>
      </w:r>
      <w:r w:rsidR="00A12732">
        <w:t>–</w:t>
      </w:r>
      <w:r w:rsidRPr="00A12732">
        <w:t xml:space="preserve"> stíněný </w:t>
      </w:r>
      <w:proofErr w:type="spellStart"/>
      <w:r w:rsidRPr="00A12732">
        <w:t>Cu</w:t>
      </w:r>
      <w:proofErr w:type="spellEnd"/>
      <w:r w:rsidRPr="00A12732">
        <w:t xml:space="preserve"> drát 6x0,5 mm</w:t>
      </w:r>
      <w:r w:rsidR="00A12732">
        <w:t xml:space="preserve"> (3x2x0,5)</w:t>
      </w:r>
      <w:r w:rsidR="00C451D2">
        <w:t xml:space="preserve"> </w:t>
      </w:r>
      <w:r w:rsidR="00A12732">
        <w:t>mm</w:t>
      </w:r>
      <w:r w:rsidR="00ED00A9">
        <w:t xml:space="preserve"> B2ca s1d1</w:t>
      </w:r>
    </w:p>
    <w:p w14:paraId="45D2F875" w14:textId="77777777" w:rsidR="002B6645" w:rsidRPr="00C46979" w:rsidRDefault="002B6645" w:rsidP="002B6645">
      <w:pPr>
        <w:pStyle w:val="Nadpis2"/>
      </w:pPr>
      <w:bookmarkStart w:id="154" w:name="_Toc335976593"/>
      <w:bookmarkStart w:id="155" w:name="_Toc406075894"/>
      <w:bookmarkStart w:id="156" w:name="_Toc438043709"/>
      <w:bookmarkStart w:id="157" w:name="_Toc468970673"/>
      <w:bookmarkStart w:id="158" w:name="_Toc478546897"/>
      <w:bookmarkStart w:id="159" w:name="_Toc516220139"/>
      <w:bookmarkStart w:id="160" w:name="_Toc11319615"/>
      <w:bookmarkStart w:id="161" w:name="_Toc161054892"/>
      <w:r w:rsidRPr="00C46979">
        <w:t>Návaznosti, připravenost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14:paraId="499285E2" w14:textId="77777777" w:rsidR="002B6645" w:rsidRPr="00C46979" w:rsidRDefault="002B6645" w:rsidP="002B6645">
      <w:r w:rsidRPr="00C46979">
        <w:t>Dodavatel PZTS zajistí:</w:t>
      </w:r>
    </w:p>
    <w:p w14:paraId="1526FFBA" w14:textId="77777777" w:rsidR="002B6645" w:rsidRPr="00C46979" w:rsidRDefault="002B6645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C46979">
        <w:t>Montáž všech prvků dle specifikace</w:t>
      </w:r>
    </w:p>
    <w:p w14:paraId="142D4722" w14:textId="77777777" w:rsidR="002B6645" w:rsidRPr="00C46979" w:rsidRDefault="002B6645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C46979">
        <w:t>Drobné stavební úpravy jako např. vrtání příček, zdí a stropů, dále drážkování apod.</w:t>
      </w:r>
    </w:p>
    <w:p w14:paraId="280E9E8C" w14:textId="77777777" w:rsidR="002B6645" w:rsidRPr="00C46979" w:rsidRDefault="002B6645" w:rsidP="002B6645">
      <w:r w:rsidRPr="00C46979">
        <w:t>Dodavatel PZTS nezajišťuje:</w:t>
      </w:r>
    </w:p>
    <w:p w14:paraId="53E5275E" w14:textId="1AE5F691" w:rsidR="002B6645" w:rsidRPr="00C46979" w:rsidRDefault="002B6645" w:rsidP="000121B3">
      <w:pPr>
        <w:pStyle w:val="Odstavecseseznamem"/>
        <w:numPr>
          <w:ilvl w:val="0"/>
          <w:numId w:val="44"/>
        </w:numPr>
        <w:suppressAutoHyphens w:val="0"/>
        <w:spacing w:after="120"/>
        <w:contextualSpacing/>
      </w:pPr>
      <w:r w:rsidRPr="00C46979">
        <w:lastRenderedPageBreak/>
        <w:t>Přívod napájení pro ústřednu PZTS a podružné zdroje – zajistí dodavatel ENN</w:t>
      </w:r>
      <w:r w:rsidR="00CB54C9">
        <w:t xml:space="preserve">, vč. přepojení dotčených vývodů na sběrnici zálohovanou z DA </w:t>
      </w:r>
    </w:p>
    <w:p w14:paraId="19241811" w14:textId="77777777" w:rsidR="002B6645" w:rsidRPr="00C46979" w:rsidRDefault="002B6645" w:rsidP="000121B3">
      <w:pPr>
        <w:pStyle w:val="Odstavecseseznamem"/>
        <w:numPr>
          <w:ilvl w:val="0"/>
          <w:numId w:val="44"/>
        </w:numPr>
        <w:suppressAutoHyphens w:val="0"/>
        <w:spacing w:after="120"/>
        <w:contextualSpacing/>
      </w:pPr>
      <w:r w:rsidRPr="00C46979">
        <w:t>Zásadní stavební úpravy jako: větší prostupy, stoupačky, omítky, malby apod. – zajistí generální dodavatel stavby</w:t>
      </w:r>
    </w:p>
    <w:p w14:paraId="2BE50C1B" w14:textId="56595BCF" w:rsidR="0034353E" w:rsidRDefault="0034353E">
      <w:pPr>
        <w:pStyle w:val="Nadpis1"/>
      </w:pPr>
      <w:bookmarkStart w:id="162" w:name="_Toc30421634"/>
      <w:bookmarkStart w:id="163" w:name="_Toc30421732"/>
      <w:bookmarkStart w:id="164" w:name="_Toc30421635"/>
      <w:bookmarkStart w:id="165" w:name="_Toc30421733"/>
      <w:bookmarkStart w:id="166" w:name="_Toc516220140"/>
      <w:bookmarkStart w:id="167" w:name="_Toc161054893"/>
      <w:bookmarkEnd w:id="162"/>
      <w:bookmarkEnd w:id="163"/>
      <w:bookmarkEnd w:id="164"/>
      <w:bookmarkEnd w:id="165"/>
      <w:r>
        <w:t xml:space="preserve">El. kontrola </w:t>
      </w:r>
      <w:bookmarkEnd w:id="166"/>
      <w:r w:rsidR="00C451D2">
        <w:t>vstupu – EKV</w:t>
      </w:r>
      <w:bookmarkEnd w:id="167"/>
    </w:p>
    <w:p w14:paraId="0D0E40FA" w14:textId="77777777" w:rsidR="0034353E" w:rsidRPr="00675E57" w:rsidRDefault="0034353E" w:rsidP="0034353E">
      <w:r w:rsidRPr="00675E57">
        <w:t>Systém kontroly vstupu omezuje možnost nekontrolovatelného přístupu osob do prostor, z bezpečnostního hlediska považovaných za exponované, umožňuje lokalizovat pohyb osob v objektu, ovládá otevírání mechanických zábran</w:t>
      </w:r>
      <w:r>
        <w:t xml:space="preserve">, </w:t>
      </w:r>
      <w:r w:rsidRPr="00675E57">
        <w:t>nahrazuje používání klíčů identifikačním prostředkem, který není snadno kopírovatelný, přitom umožňuje po skončení pracovní doby ještě uzamčení prostor klíčem. Dle potřeby je možnost zadaná přístupová oprávnění nadefinovat i časově.</w:t>
      </w:r>
    </w:p>
    <w:p w14:paraId="76DF7023" w14:textId="77777777" w:rsidR="0034353E" w:rsidRPr="009D2262" w:rsidRDefault="0034353E" w:rsidP="0034353E">
      <w:r w:rsidRPr="009D2262">
        <w:t>Přístupový systém je projektován jako autonomní se samostatnou řídicí jednotkou a samostatným kabelovým rozvodem. Je projektován</w:t>
      </w:r>
      <w:r>
        <w:t xml:space="preserve"> v technologii používané uživatelem ve všech objektech </w:t>
      </w:r>
      <w:r w:rsidR="00CC08B5">
        <w:t>ČRo</w:t>
      </w:r>
      <w:r w:rsidRPr="009D2262">
        <w:t>.</w:t>
      </w:r>
    </w:p>
    <w:p w14:paraId="74DDED31" w14:textId="77777777" w:rsidR="0034353E" w:rsidRPr="009D2262" w:rsidRDefault="007E37BA" w:rsidP="0034353E">
      <w:r>
        <w:t>ČRo</w:t>
      </w:r>
      <w:r w:rsidR="0034353E" w:rsidRPr="009D2262">
        <w:t xml:space="preserve"> provozuje jednotný přístupový systém v rámci všech jejich objektů, který je navržený pomocí sítových řídících terminálů a jednotlivých čteček bezkontaktních karet. Rovněž provozuje sí</w:t>
      </w:r>
      <w:r w:rsidR="0034353E">
        <w:t>ťo</w:t>
      </w:r>
      <w:r w:rsidR="0034353E" w:rsidRPr="009D2262">
        <w:t>vý SW, který zpracovává jednotlivé události.</w:t>
      </w:r>
      <w:r w:rsidR="0034353E">
        <w:t xml:space="preserve"> </w:t>
      </w:r>
      <w:r w:rsidR="0034353E" w:rsidRPr="009D2262">
        <w:t>Přístupový systém musí tedy být plně kompatibilní se software pro správu databáze karet.</w:t>
      </w:r>
    </w:p>
    <w:p w14:paraId="05EC3B55" w14:textId="32D4AB9C" w:rsidR="00F769CB" w:rsidRPr="00F769CB" w:rsidRDefault="00F769CB" w:rsidP="00844269">
      <w:pPr>
        <w:pStyle w:val="Nadpis2"/>
      </w:pPr>
      <w:bookmarkStart w:id="168" w:name="_Toc161054894"/>
      <w:r w:rsidRPr="00F769CB">
        <w:t>Úprava rozvodů</w:t>
      </w:r>
      <w:r>
        <w:t xml:space="preserve"> </w:t>
      </w:r>
      <w:r w:rsidR="00844269">
        <w:t>ve 3.NP a 5.NP</w:t>
      </w:r>
      <w:bookmarkEnd w:id="168"/>
    </w:p>
    <w:p w14:paraId="00E16206" w14:textId="59DE4F03" w:rsidR="0034353E" w:rsidRPr="00AA02FC" w:rsidRDefault="00481DEC" w:rsidP="0034353E">
      <w:r w:rsidRPr="00AA02FC">
        <w:t xml:space="preserve">Stávající </w:t>
      </w:r>
      <w:r w:rsidR="0034353E" w:rsidRPr="00AA02FC">
        <w:t>čtečky jsou místěny:</w:t>
      </w:r>
    </w:p>
    <w:p w14:paraId="44F89B45" w14:textId="4FAC1F07" w:rsidR="00D4564F" w:rsidRPr="00AA02FC" w:rsidRDefault="00D4564F" w:rsidP="000D2B34">
      <w:pPr>
        <w:pStyle w:val="Odstavecseseznamem"/>
        <w:numPr>
          <w:ilvl w:val="0"/>
          <w:numId w:val="31"/>
        </w:numPr>
        <w:suppressAutoHyphens w:val="0"/>
        <w:spacing w:after="120"/>
        <w:contextualSpacing/>
      </w:pPr>
      <w:r w:rsidRPr="00AA02FC">
        <w:t>Ve 3.NP</w:t>
      </w:r>
      <w:r w:rsidR="00844269">
        <w:t xml:space="preserve"> n</w:t>
      </w:r>
      <w:r w:rsidRPr="00AA02FC">
        <w:t xml:space="preserve">a dveřích do místností číslo </w:t>
      </w:r>
      <w:r w:rsidR="00481DEC" w:rsidRPr="00AA02FC">
        <w:t>223</w:t>
      </w:r>
    </w:p>
    <w:p w14:paraId="38F5CB05" w14:textId="03CB4D3F" w:rsidR="00D4564F" w:rsidRDefault="00481DEC" w:rsidP="00D4564F">
      <w:pPr>
        <w:suppressAutoHyphens w:val="0"/>
        <w:spacing w:after="120"/>
        <w:contextualSpacing/>
      </w:pPr>
      <w:r>
        <w:t>Rozšíření stávajícího systému</w:t>
      </w:r>
      <w:r w:rsidR="00844269">
        <w:t xml:space="preserve"> ve týká</w:t>
      </w:r>
      <w:r>
        <w:t>:</w:t>
      </w:r>
    </w:p>
    <w:p w14:paraId="478612FF" w14:textId="7BBD6D63" w:rsidR="00D4564F" w:rsidRDefault="00481DEC" w:rsidP="00D4564F">
      <w:pPr>
        <w:suppressAutoHyphens w:val="0"/>
        <w:spacing w:after="120"/>
        <w:contextualSpacing/>
      </w:pPr>
      <w:r>
        <w:t>Ve 3.NP</w:t>
      </w:r>
    </w:p>
    <w:p w14:paraId="2288CCC5" w14:textId="4FB6640F" w:rsidR="00D4564F" w:rsidRDefault="00481DEC" w:rsidP="00844269">
      <w:pPr>
        <w:pStyle w:val="Odstavecseseznamem"/>
        <w:numPr>
          <w:ilvl w:val="0"/>
          <w:numId w:val="31"/>
        </w:numPr>
        <w:suppressAutoHyphens w:val="0"/>
        <w:spacing w:after="120"/>
        <w:contextualSpacing/>
      </w:pPr>
      <w:r>
        <w:t xml:space="preserve">Na dveřích do </w:t>
      </w:r>
      <w:proofErr w:type="spellStart"/>
      <w:r>
        <w:t>m.č</w:t>
      </w:r>
      <w:proofErr w:type="spellEnd"/>
      <w:r>
        <w:t>. 222</w:t>
      </w:r>
      <w:r w:rsidR="00214663">
        <w:t xml:space="preserve"> výrobní režie</w:t>
      </w:r>
    </w:p>
    <w:p w14:paraId="091B8CFF" w14:textId="40E5D92B" w:rsidR="00214663" w:rsidRDefault="00214663" w:rsidP="00844269">
      <w:pPr>
        <w:pStyle w:val="Odstavecseseznamem"/>
        <w:numPr>
          <w:ilvl w:val="0"/>
          <w:numId w:val="31"/>
        </w:numPr>
        <w:suppressAutoHyphens w:val="0"/>
        <w:spacing w:after="120"/>
        <w:contextualSpacing/>
      </w:pPr>
      <w:r>
        <w:t>Na dveřích do místnosti 220 Plenér</w:t>
      </w:r>
    </w:p>
    <w:p w14:paraId="58B03A67" w14:textId="0CBC2F97" w:rsidR="00214663" w:rsidRDefault="00214663" w:rsidP="00214663">
      <w:pPr>
        <w:suppressAutoHyphens w:val="0"/>
        <w:spacing w:after="120"/>
        <w:contextualSpacing/>
      </w:pPr>
      <w:r>
        <w:t>V 5.NP</w:t>
      </w:r>
    </w:p>
    <w:p w14:paraId="30767D11" w14:textId="78E9FE98" w:rsidR="00214663" w:rsidRDefault="00214663" w:rsidP="00214663">
      <w:pPr>
        <w:pStyle w:val="Odstavecseseznamem"/>
        <w:numPr>
          <w:ilvl w:val="0"/>
          <w:numId w:val="31"/>
        </w:numPr>
        <w:suppressAutoHyphens w:val="0"/>
        <w:spacing w:after="120"/>
        <w:contextualSpacing/>
      </w:pPr>
      <w:r>
        <w:t xml:space="preserve">Na dveřích do </w:t>
      </w:r>
      <w:proofErr w:type="spellStart"/>
      <w:r>
        <w:t>m.č</w:t>
      </w:r>
      <w:proofErr w:type="spellEnd"/>
      <w:r>
        <w:t>. 409 postprodukční režie</w:t>
      </w:r>
    </w:p>
    <w:p w14:paraId="584344B7" w14:textId="38DFEA56" w:rsidR="00D33DE2" w:rsidRPr="007E6764" w:rsidRDefault="0034353E" w:rsidP="0034353E">
      <w:pPr>
        <w:rPr>
          <w:u w:val="single"/>
        </w:rPr>
      </w:pPr>
      <w:r w:rsidRPr="007E6764">
        <w:t xml:space="preserve">Všechny </w:t>
      </w:r>
      <w:r w:rsidR="00BC2215" w:rsidRPr="007E6764">
        <w:t xml:space="preserve">určené </w:t>
      </w:r>
      <w:r w:rsidRPr="007E6764">
        <w:t>vstupy v objektu budou osazeny přístupovým systémem jednostranně.</w:t>
      </w:r>
      <w:r w:rsidR="00D33DE2" w:rsidRPr="007E6764">
        <w:t xml:space="preserve"> </w:t>
      </w:r>
      <w:r w:rsidR="00D33DE2" w:rsidRPr="007E6764">
        <w:rPr>
          <w:u w:val="single"/>
        </w:rPr>
        <w:t>Provedení čteček bude</w:t>
      </w:r>
      <w:r w:rsidR="00E76E95" w:rsidRPr="007E6764">
        <w:rPr>
          <w:u w:val="single"/>
        </w:rPr>
        <w:t xml:space="preserve"> dle standardu používaných </w:t>
      </w:r>
      <w:proofErr w:type="gramStart"/>
      <w:r w:rsidR="00E76E95" w:rsidRPr="007E6764">
        <w:rPr>
          <w:u w:val="single"/>
        </w:rPr>
        <w:t xml:space="preserve">uživatelem </w:t>
      </w:r>
      <w:r w:rsidR="007E6764" w:rsidRPr="007E6764">
        <w:rPr>
          <w:u w:val="single"/>
        </w:rPr>
        <w:t xml:space="preserve"> -</w:t>
      </w:r>
      <w:proofErr w:type="gramEnd"/>
      <w:r w:rsidR="007E6764" w:rsidRPr="007E6764">
        <w:rPr>
          <w:u w:val="single"/>
        </w:rPr>
        <w:t xml:space="preserve"> </w:t>
      </w:r>
      <w:r w:rsidR="00E76E95" w:rsidRPr="007E6764">
        <w:rPr>
          <w:u w:val="single"/>
          <w:lang w:eastAsia="cs-CZ"/>
        </w:rPr>
        <w:t xml:space="preserve">ve formátu 26 bit </w:t>
      </w:r>
      <w:proofErr w:type="spellStart"/>
      <w:r w:rsidR="00E76E95" w:rsidRPr="007E6764">
        <w:rPr>
          <w:u w:val="single"/>
          <w:lang w:eastAsia="cs-CZ"/>
        </w:rPr>
        <w:t>Wiegand</w:t>
      </w:r>
      <w:proofErr w:type="spellEnd"/>
      <w:r w:rsidR="00E76E95" w:rsidRPr="007E6764">
        <w:rPr>
          <w:u w:val="single"/>
          <w:lang w:eastAsia="cs-CZ"/>
        </w:rPr>
        <w:t xml:space="preserve"> LITE (ASP17531</w:t>
      </w:r>
      <w:r w:rsidR="007E6764" w:rsidRPr="007E6764">
        <w:rPr>
          <w:u w:val="single"/>
          <w:lang w:eastAsia="cs-CZ"/>
        </w:rPr>
        <w:t>)</w:t>
      </w:r>
      <w:r w:rsidR="00E76E95" w:rsidRPr="007E6764">
        <w:rPr>
          <w:u w:val="single"/>
        </w:rPr>
        <w:t xml:space="preserve"> :</w:t>
      </w:r>
    </w:p>
    <w:p w14:paraId="6359259E" w14:textId="05D55F61" w:rsidR="0034353E" w:rsidRDefault="0034353E" w:rsidP="0034353E"/>
    <w:p w14:paraId="125A33E6" w14:textId="366CAF38" w:rsidR="00E76E95" w:rsidRDefault="00E76E95" w:rsidP="00E76E95">
      <w:pPr>
        <w:pStyle w:val="Technickepopisy"/>
        <w:tabs>
          <w:tab w:val="left" w:pos="3969"/>
        </w:tabs>
      </w:pPr>
      <w:r>
        <w:t>Typ čtečky</w:t>
      </w:r>
      <w:r>
        <w:tab/>
        <w:t xml:space="preserve"> bezkontaktní</w:t>
      </w:r>
    </w:p>
    <w:p w14:paraId="2985C344" w14:textId="31D91395" w:rsidR="00E76E95" w:rsidRDefault="00E76E95" w:rsidP="00E76E95">
      <w:pPr>
        <w:pStyle w:val="Technickepopisy"/>
        <w:tabs>
          <w:tab w:val="left" w:pos="3969"/>
        </w:tabs>
        <w:ind w:left="3969" w:hanging="3969"/>
      </w:pPr>
      <w:r w:rsidRPr="00E76E95">
        <w:rPr>
          <w:noProof/>
        </w:rPr>
        <w:drawing>
          <wp:anchor distT="0" distB="0" distL="114300" distR="114300" simplePos="0" relativeHeight="251661312" behindDoc="0" locked="0" layoutInCell="1" allowOverlap="1" wp14:anchorId="5EE4FE51" wp14:editId="6FE4D3EF">
            <wp:simplePos x="0" y="0"/>
            <wp:positionH relativeFrom="column">
              <wp:posOffset>4770884</wp:posOffset>
            </wp:positionH>
            <wp:positionV relativeFrom="paragraph">
              <wp:posOffset>5960</wp:posOffset>
            </wp:positionV>
            <wp:extent cx="572202" cy="1409251"/>
            <wp:effectExtent l="0" t="0" r="0" b="635"/>
            <wp:wrapSquare wrapText="bothSides"/>
            <wp:docPr id="1884939191" name="Obrázek 1" descr="Obsah obrázku Elektronické zařízení, přístroj, smartphone, elektroni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939191" name="Obrázek 1" descr="Obsah obrázku Elektronické zařízení, přístroj, smartphone, elektronika&#10;&#10;Popis byl vytvořen automaticky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202" cy="1409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Technologie</w:t>
      </w:r>
      <w:r>
        <w:tab/>
        <w:t xml:space="preserve">13.56 </w:t>
      </w:r>
      <w:proofErr w:type="gramStart"/>
      <w:r>
        <w:t xml:space="preserve">MHz - </w:t>
      </w:r>
      <w:proofErr w:type="spellStart"/>
      <w:r>
        <w:t>Seos</w:t>
      </w:r>
      <w:proofErr w:type="spellEnd"/>
      <w:proofErr w:type="gramEnd"/>
      <w:r>
        <w:t xml:space="preserve">, </w:t>
      </w:r>
      <w:proofErr w:type="spellStart"/>
      <w:r>
        <w:t>iCLASS</w:t>
      </w:r>
      <w:proofErr w:type="spellEnd"/>
      <w:r>
        <w:t xml:space="preserve"> SE, </w:t>
      </w:r>
      <w:proofErr w:type="spellStart"/>
      <w:r>
        <w:t>iCLASS</w:t>
      </w:r>
      <w:proofErr w:type="spellEnd"/>
      <w:r>
        <w:t xml:space="preserve"> SR, </w:t>
      </w:r>
      <w:proofErr w:type="spellStart"/>
      <w:r>
        <w:t>iCLASS</w:t>
      </w:r>
      <w:proofErr w:type="spellEnd"/>
      <w:r>
        <w:t xml:space="preserve">; (MIFARE </w:t>
      </w:r>
      <w:proofErr w:type="spellStart"/>
      <w:r>
        <w:t>Classic</w:t>
      </w:r>
      <w:proofErr w:type="spellEnd"/>
      <w:r>
        <w:t xml:space="preserve">, MIFARE </w:t>
      </w:r>
      <w:proofErr w:type="spellStart"/>
      <w:r>
        <w:t>DESFire</w:t>
      </w:r>
      <w:proofErr w:type="spellEnd"/>
      <w:r>
        <w:t xml:space="preserve"> EV1/EV2 i UID/CSN); 125kHz - HID </w:t>
      </w:r>
      <w:proofErr w:type="spellStart"/>
      <w:r>
        <w:t>Prox</w:t>
      </w:r>
      <w:proofErr w:type="spellEnd"/>
      <w:r>
        <w:t xml:space="preserve">, </w:t>
      </w:r>
      <w:proofErr w:type="spellStart"/>
      <w:r>
        <w:t>Indala</w:t>
      </w:r>
      <w:proofErr w:type="spellEnd"/>
      <w:r>
        <w:t>, AWID, EM; NFC; Bluetooth</w:t>
      </w:r>
    </w:p>
    <w:p w14:paraId="0BA0D0D6" w14:textId="45AD6790" w:rsidR="00E76E95" w:rsidRDefault="00E76E95" w:rsidP="00E76E95">
      <w:pPr>
        <w:pStyle w:val="Technickepopisy"/>
        <w:tabs>
          <w:tab w:val="left" w:pos="3969"/>
        </w:tabs>
      </w:pPr>
      <w:r>
        <w:t>Pracovní frekvence</w:t>
      </w:r>
      <w:r>
        <w:tab/>
        <w:t>13,56 MHz; 2,4 GHz</w:t>
      </w:r>
    </w:p>
    <w:p w14:paraId="33786002" w14:textId="286AD6D5" w:rsidR="00E76E95" w:rsidRDefault="00E76E95" w:rsidP="00E76E95">
      <w:pPr>
        <w:pStyle w:val="Technickepopisy"/>
        <w:tabs>
          <w:tab w:val="left" w:pos="3969"/>
        </w:tabs>
      </w:pPr>
      <w:r>
        <w:t>Napájecí napětí</w:t>
      </w:r>
      <w:r>
        <w:tab/>
        <w:t xml:space="preserve">12 </w:t>
      </w:r>
      <w:proofErr w:type="spellStart"/>
      <w:r>
        <w:t>Vss</w:t>
      </w:r>
      <w:proofErr w:type="spellEnd"/>
    </w:p>
    <w:p w14:paraId="2C080465" w14:textId="25C062DA" w:rsidR="00E76E95" w:rsidRDefault="00E76E95" w:rsidP="00E76E95">
      <w:pPr>
        <w:pStyle w:val="Technickepopisy"/>
        <w:tabs>
          <w:tab w:val="left" w:pos="3969"/>
        </w:tabs>
      </w:pPr>
      <w:r>
        <w:t>Odběr - max.</w:t>
      </w:r>
      <w:r>
        <w:tab/>
        <w:t>70 mA</w:t>
      </w:r>
    </w:p>
    <w:p w14:paraId="4A9D5E19" w14:textId="609D04E2" w:rsidR="00E76E95" w:rsidRDefault="00E76E95" w:rsidP="00E76E95">
      <w:pPr>
        <w:pStyle w:val="Technickepopisy"/>
        <w:tabs>
          <w:tab w:val="left" w:pos="3969"/>
        </w:tabs>
      </w:pPr>
      <w:r>
        <w:t>Výstupní formát</w:t>
      </w:r>
      <w:r>
        <w:tab/>
      </w:r>
      <w:proofErr w:type="spellStart"/>
      <w:r>
        <w:t>Wiegand</w:t>
      </w:r>
      <w:proofErr w:type="spellEnd"/>
      <w:r>
        <w:t>; OSDP (v1/v2) (RS-485)</w:t>
      </w:r>
    </w:p>
    <w:p w14:paraId="122FC2E5" w14:textId="02D13B15" w:rsidR="00E76E95" w:rsidRDefault="00E76E95" w:rsidP="00E76E95">
      <w:pPr>
        <w:pStyle w:val="Technickepopisy"/>
        <w:tabs>
          <w:tab w:val="left" w:pos="3969"/>
        </w:tabs>
      </w:pPr>
      <w:r>
        <w:t>Max. čtecí dosah</w:t>
      </w:r>
      <w:r>
        <w:tab/>
        <w:t>10 cm</w:t>
      </w:r>
    </w:p>
    <w:p w14:paraId="4D548E8D" w14:textId="2FD4341A" w:rsidR="00E76E95" w:rsidRDefault="00E76E95" w:rsidP="00E76E95">
      <w:pPr>
        <w:pStyle w:val="Technickepopisy"/>
        <w:tabs>
          <w:tab w:val="left" w:pos="3969"/>
        </w:tabs>
      </w:pPr>
      <w:r>
        <w:t>LED dioda</w:t>
      </w:r>
      <w:r>
        <w:tab/>
      </w:r>
      <w:proofErr w:type="gramStart"/>
      <w:r>
        <w:t>6-stavová</w:t>
      </w:r>
      <w:proofErr w:type="gramEnd"/>
      <w:r>
        <w:t xml:space="preserve"> (volitelně)</w:t>
      </w:r>
    </w:p>
    <w:p w14:paraId="3FED9C60" w14:textId="7ADF8802" w:rsidR="00E76E95" w:rsidRDefault="00E76E95" w:rsidP="00E76E95">
      <w:pPr>
        <w:pStyle w:val="Technickepopisy"/>
        <w:tabs>
          <w:tab w:val="left" w:pos="3969"/>
        </w:tabs>
      </w:pPr>
      <w:r>
        <w:t>Bzučák</w:t>
      </w:r>
      <w:r>
        <w:tab/>
        <w:t>ano</w:t>
      </w:r>
    </w:p>
    <w:p w14:paraId="1994F0F5" w14:textId="6C71BF44" w:rsidR="00E76E95" w:rsidRDefault="00E76E95" w:rsidP="00E76E95">
      <w:pPr>
        <w:pStyle w:val="Technickepopisy"/>
        <w:tabs>
          <w:tab w:val="left" w:pos="3969"/>
        </w:tabs>
      </w:pPr>
      <w:r>
        <w:t>Barva krytu</w:t>
      </w:r>
      <w:r>
        <w:tab/>
        <w:t>černá se stříbrným okrajem</w:t>
      </w:r>
    </w:p>
    <w:p w14:paraId="01ECB7EE" w14:textId="62C38E5C" w:rsidR="00E76E95" w:rsidRDefault="00E76E95" w:rsidP="00E76E95">
      <w:pPr>
        <w:pStyle w:val="Technickepopisy"/>
        <w:tabs>
          <w:tab w:val="left" w:pos="3969"/>
        </w:tabs>
      </w:pPr>
      <w:r>
        <w:t>Krytí</w:t>
      </w:r>
      <w:r>
        <w:tab/>
        <w:t>IP65</w:t>
      </w:r>
    </w:p>
    <w:p w14:paraId="7158DF87" w14:textId="77777777" w:rsidR="00E76E95" w:rsidRDefault="00E76E95" w:rsidP="00E76E95">
      <w:pPr>
        <w:pStyle w:val="Technickepopisy"/>
        <w:tabs>
          <w:tab w:val="left" w:pos="3969"/>
        </w:tabs>
      </w:pPr>
      <w:r>
        <w:t>Pracovní teplota</w:t>
      </w:r>
      <w:r>
        <w:tab/>
        <w:t xml:space="preserve"> -</w:t>
      </w:r>
      <w:proofErr w:type="gramStart"/>
      <w:r>
        <w:t>35 - 66</w:t>
      </w:r>
      <w:proofErr w:type="gramEnd"/>
      <w:r>
        <w:t xml:space="preserve"> °C</w:t>
      </w:r>
    </w:p>
    <w:p w14:paraId="7984357A" w14:textId="77777777" w:rsidR="00E76E95" w:rsidRDefault="00E76E95" w:rsidP="00E76E95">
      <w:pPr>
        <w:pStyle w:val="Technickepopisy"/>
        <w:tabs>
          <w:tab w:val="left" w:pos="3969"/>
        </w:tabs>
      </w:pPr>
      <w:r>
        <w:t>Relativní vlhkost</w:t>
      </w:r>
      <w:r>
        <w:tab/>
        <w:t xml:space="preserve"> </w:t>
      </w:r>
      <w:proofErr w:type="gramStart"/>
      <w:r>
        <w:t>0 - 95</w:t>
      </w:r>
      <w:proofErr w:type="gramEnd"/>
      <w:r>
        <w:t xml:space="preserve"> %</w:t>
      </w:r>
    </w:p>
    <w:p w14:paraId="60048EC4" w14:textId="77777777" w:rsidR="00E76E95" w:rsidRDefault="00E76E95" w:rsidP="00E76E95">
      <w:pPr>
        <w:pStyle w:val="Technickepopisy"/>
        <w:tabs>
          <w:tab w:val="left" w:pos="3969"/>
        </w:tabs>
      </w:pPr>
      <w:r>
        <w:t>Kompatibilní karta (příklad)</w:t>
      </w:r>
      <w:r>
        <w:tab/>
        <w:t xml:space="preserve"> </w:t>
      </w:r>
      <w:proofErr w:type="spellStart"/>
      <w:r>
        <w:t>iClass</w:t>
      </w:r>
      <w:proofErr w:type="spellEnd"/>
      <w:r>
        <w:t xml:space="preserve"> </w:t>
      </w:r>
      <w:proofErr w:type="gramStart"/>
      <w:r>
        <w:t>2K</w:t>
      </w:r>
      <w:proofErr w:type="gramEnd"/>
      <w:r>
        <w:t xml:space="preserve"> (varianta SE)</w:t>
      </w:r>
    </w:p>
    <w:p w14:paraId="29E5E260" w14:textId="77777777" w:rsidR="00E76E95" w:rsidRDefault="00E76E95" w:rsidP="00E76E95">
      <w:pPr>
        <w:pStyle w:val="Technickepopisy"/>
        <w:tabs>
          <w:tab w:val="left" w:pos="3969"/>
        </w:tabs>
      </w:pPr>
      <w:r>
        <w:t>Kompatibilní přívěsek (příklad)</w:t>
      </w:r>
      <w:r>
        <w:tab/>
        <w:t xml:space="preserve"> </w:t>
      </w:r>
      <w:proofErr w:type="spellStart"/>
      <w:r>
        <w:t>iClass</w:t>
      </w:r>
      <w:proofErr w:type="spellEnd"/>
      <w:r>
        <w:t xml:space="preserve"> </w:t>
      </w:r>
      <w:proofErr w:type="gramStart"/>
      <w:r>
        <w:t>2K</w:t>
      </w:r>
      <w:proofErr w:type="gramEnd"/>
      <w:r>
        <w:t xml:space="preserve"> </w:t>
      </w:r>
      <w:proofErr w:type="spellStart"/>
      <w:r>
        <w:t>Key</w:t>
      </w:r>
      <w:proofErr w:type="spellEnd"/>
      <w:r>
        <w:t xml:space="preserve"> (varianta SE)</w:t>
      </w:r>
    </w:p>
    <w:p w14:paraId="732A494D" w14:textId="77777777" w:rsidR="00E76E95" w:rsidRDefault="00E76E95" w:rsidP="00E76E95">
      <w:pPr>
        <w:pStyle w:val="Technickepopisy"/>
        <w:tabs>
          <w:tab w:val="left" w:pos="3969"/>
        </w:tabs>
      </w:pPr>
      <w:r>
        <w:t>Kompatibilní nalep. TAG (příklad)</w:t>
      </w:r>
      <w:r>
        <w:tab/>
        <w:t xml:space="preserve"> </w:t>
      </w:r>
      <w:proofErr w:type="spellStart"/>
      <w:r>
        <w:t>iClass</w:t>
      </w:r>
      <w:proofErr w:type="spellEnd"/>
      <w:r>
        <w:t xml:space="preserve"> 2K Tag (varianta SE)</w:t>
      </w:r>
    </w:p>
    <w:p w14:paraId="384AF34D" w14:textId="77777777" w:rsidR="00E76E95" w:rsidRDefault="00E76E95" w:rsidP="00E76E95">
      <w:pPr>
        <w:pStyle w:val="Technickepopisy"/>
        <w:tabs>
          <w:tab w:val="left" w:pos="3969"/>
        </w:tabs>
      </w:pPr>
      <w:r>
        <w:t>Použití v exteriéru</w:t>
      </w:r>
      <w:r>
        <w:tab/>
        <w:t xml:space="preserve"> ano</w:t>
      </w:r>
    </w:p>
    <w:p w14:paraId="683BB0BF" w14:textId="77777777" w:rsidR="00E76E95" w:rsidRDefault="00E76E95" w:rsidP="00E76E95">
      <w:pPr>
        <w:pStyle w:val="Technickepopisy"/>
        <w:tabs>
          <w:tab w:val="left" w:pos="4111"/>
        </w:tabs>
      </w:pPr>
      <w:proofErr w:type="gramStart"/>
      <w:r>
        <w:t>Rozměry - výška</w:t>
      </w:r>
      <w:proofErr w:type="gramEnd"/>
      <w:r>
        <w:tab/>
        <w:t xml:space="preserve"> 121,5 mm</w:t>
      </w:r>
    </w:p>
    <w:p w14:paraId="54F88DF1" w14:textId="77777777" w:rsidR="00E76E95" w:rsidRDefault="00E76E95" w:rsidP="00E76E95">
      <w:pPr>
        <w:pStyle w:val="Technickepopisy"/>
        <w:tabs>
          <w:tab w:val="left" w:pos="4111"/>
        </w:tabs>
      </w:pPr>
      <w:proofErr w:type="gramStart"/>
      <w:r>
        <w:t>Rozměry - šířka</w:t>
      </w:r>
      <w:proofErr w:type="gramEnd"/>
      <w:r>
        <w:tab/>
        <w:t xml:space="preserve"> 45 mm</w:t>
      </w:r>
    </w:p>
    <w:p w14:paraId="53A21A09" w14:textId="5E6A285F" w:rsidR="00E76E95" w:rsidRDefault="00E76E95" w:rsidP="00E76E95">
      <w:pPr>
        <w:pStyle w:val="Technickepopisy"/>
        <w:tabs>
          <w:tab w:val="left" w:pos="4111"/>
        </w:tabs>
      </w:pPr>
      <w:proofErr w:type="gramStart"/>
      <w:r>
        <w:lastRenderedPageBreak/>
        <w:t>Rozměry - hloubka</w:t>
      </w:r>
      <w:proofErr w:type="gramEnd"/>
      <w:r>
        <w:tab/>
        <w:t xml:space="preserve"> 19,5 mm</w:t>
      </w:r>
    </w:p>
    <w:p w14:paraId="6E051B87" w14:textId="5D09693B" w:rsidR="0034353E" w:rsidRDefault="0034353E" w:rsidP="0034353E">
      <w:r w:rsidRPr="00740711">
        <w:t xml:space="preserve">Čtečky pro vstupy do místností </w:t>
      </w:r>
      <w:r w:rsidR="00214663">
        <w:t>bud</w:t>
      </w:r>
      <w:r w:rsidRPr="00740711">
        <w:t>ou vždy umístěné vedle dveří, které ovládají, na straně kliky ve výšce 120</w:t>
      </w:r>
      <w:r w:rsidR="00BC2215">
        <w:t>0 m</w:t>
      </w:r>
      <w:r w:rsidRPr="00740711">
        <w:t>m. Kabeláž je na straně čtečky ukončena v elektroinstalační krabici</w:t>
      </w:r>
      <w:r w:rsidR="00DF7997">
        <w:t xml:space="preserve"> KO 68</w:t>
      </w:r>
      <w:r w:rsidRPr="00740711">
        <w:t xml:space="preserve">. </w:t>
      </w:r>
      <w:r w:rsidR="00F93970" w:rsidRPr="00740711">
        <w:t xml:space="preserve">Kabely musí mít </w:t>
      </w:r>
      <w:r w:rsidR="00F93970">
        <w:t>kabelovou délkovou rezervu 1 m</w:t>
      </w:r>
      <w:r w:rsidR="00F93970" w:rsidRPr="00740711">
        <w:t xml:space="preserve"> pro připojení </w:t>
      </w:r>
      <w:r w:rsidR="00F93970">
        <w:t>zařízení EKV</w:t>
      </w:r>
      <w:r w:rsidR="001B757F">
        <w:t xml:space="preserve"> v místě se čtečkou</w:t>
      </w:r>
      <w:r w:rsidR="00F93970" w:rsidRPr="00740711">
        <w:t>.</w:t>
      </w:r>
    </w:p>
    <w:p w14:paraId="1A06652A" w14:textId="66BDC232" w:rsidR="001B757F" w:rsidRDefault="0034353E" w:rsidP="0034353E">
      <w:r w:rsidRPr="009D2262">
        <w:t xml:space="preserve">Každé ovládané dveře budou vybaveny </w:t>
      </w:r>
      <w:r w:rsidR="00D0025C">
        <w:t>elektromechanickým zámkem</w:t>
      </w:r>
      <w:r w:rsidR="001B757F">
        <w:t>, v rámci stavební profese</w:t>
      </w:r>
      <w:r w:rsidRPr="009D2262">
        <w:t>.</w:t>
      </w:r>
      <w:r w:rsidR="00D33DE2">
        <w:t xml:space="preserve"> </w:t>
      </w:r>
      <w:r w:rsidR="001B757F">
        <w:t>Kabelážní přívody pro zámky budou na straně řídící jednotky ukončeny délkovou rezervou 2</w:t>
      </w:r>
      <w:r w:rsidR="00C451D2">
        <w:t xml:space="preserve"> </w:t>
      </w:r>
      <w:r w:rsidR="001B757F">
        <w:t>m.</w:t>
      </w:r>
      <w:r w:rsidR="00D33DE2">
        <w:t xml:space="preserve"> </w:t>
      </w:r>
    </w:p>
    <w:p w14:paraId="44DC0653" w14:textId="67FD4827" w:rsidR="00D0025C" w:rsidRDefault="00913DC2" w:rsidP="00D0025C">
      <w:r>
        <w:t xml:space="preserve">Samotný rozvod k jednotlivým řídícím </w:t>
      </w:r>
      <w:r w:rsidR="00E76E95">
        <w:t>modulům</w:t>
      </w:r>
      <w:r>
        <w:t xml:space="preserve"> je proveden stíněným </w:t>
      </w:r>
      <w:r w:rsidRPr="00740711">
        <w:t xml:space="preserve">kabelem </w:t>
      </w:r>
      <w:r w:rsidR="00A35454">
        <w:t>(</w:t>
      </w:r>
      <w:r w:rsidR="00DF7997">
        <w:t xml:space="preserve">jako minimální </w:t>
      </w:r>
      <w:r w:rsidR="00A35454">
        <w:t>technický standard vyžadovaný výrobcem technologie</w:t>
      </w:r>
      <w:r w:rsidR="00DF7997">
        <w:t xml:space="preserve"> je uveden </w:t>
      </w:r>
      <w:r w:rsidR="00DF7997" w:rsidRPr="00A35454">
        <w:t>BELDEN 9842</w:t>
      </w:r>
      <w:r w:rsidR="00A35454">
        <w:t>)</w:t>
      </w:r>
      <w:r>
        <w:t xml:space="preserve">, rozvod sběrnice </w:t>
      </w:r>
      <w:r w:rsidR="00A35454">
        <w:t>RS 485</w:t>
      </w:r>
      <w:r>
        <w:t>.</w:t>
      </w:r>
      <w:r w:rsidR="00D0025C" w:rsidRPr="00D0025C">
        <w:t xml:space="preserve"> </w:t>
      </w:r>
      <w:r w:rsidR="00D0025C">
        <w:t xml:space="preserve">Max počet </w:t>
      </w:r>
      <w:r w:rsidR="00E76E95">
        <w:t xml:space="preserve">stávajících </w:t>
      </w:r>
      <w:r w:rsidR="00D0025C">
        <w:t xml:space="preserve">osazených řídících </w:t>
      </w:r>
      <w:r w:rsidR="00E76E95">
        <w:t>modulů</w:t>
      </w:r>
      <w:r w:rsidR="00D0025C">
        <w:t xml:space="preserve"> na sběrnici nikde nepřesahuje 31 kusů a nepřesahuje max délku sběrnice RS 485/1200</w:t>
      </w:r>
      <w:r w:rsidR="00C451D2">
        <w:t xml:space="preserve"> </w:t>
      </w:r>
      <w:r w:rsidR="00D0025C">
        <w:t>m.</w:t>
      </w:r>
    </w:p>
    <w:p w14:paraId="313B2918" w14:textId="77777777" w:rsidR="00C451D2" w:rsidRDefault="00C451D2" w:rsidP="00D0025C"/>
    <w:p w14:paraId="3842D11F" w14:textId="4C8298C1" w:rsidR="00A35454" w:rsidRDefault="00A35454" w:rsidP="003F0FE8">
      <w:pPr>
        <w:pStyle w:val="Technickepopisy"/>
        <w:tabs>
          <w:tab w:val="left" w:pos="2977"/>
        </w:tabs>
        <w:ind w:left="708"/>
      </w:pPr>
      <w:r>
        <w:t xml:space="preserve">Typ vodiče </w:t>
      </w:r>
      <w:r>
        <w:tab/>
        <w:t xml:space="preserve">pro přenos dat </w:t>
      </w:r>
      <w:r>
        <w:tab/>
      </w:r>
    </w:p>
    <w:p w14:paraId="765D5120" w14:textId="77777777" w:rsidR="00A35454" w:rsidRDefault="00A35454" w:rsidP="003F0FE8">
      <w:pPr>
        <w:pStyle w:val="Technickepopisy"/>
        <w:tabs>
          <w:tab w:val="left" w:pos="2977"/>
        </w:tabs>
        <w:ind w:left="708"/>
      </w:pPr>
      <w:r>
        <w:t xml:space="preserve">Použití vodičů </w:t>
      </w:r>
      <w:r>
        <w:tab/>
        <w:t xml:space="preserve">RS485 </w:t>
      </w:r>
      <w:r>
        <w:tab/>
      </w:r>
    </w:p>
    <w:p w14:paraId="74FE21AC" w14:textId="77777777" w:rsidR="00A35454" w:rsidRDefault="00A35454" w:rsidP="003F0FE8">
      <w:pPr>
        <w:pStyle w:val="Technickepopisy"/>
        <w:tabs>
          <w:tab w:val="left" w:pos="2977"/>
        </w:tabs>
        <w:ind w:left="708"/>
      </w:pPr>
      <w:r>
        <w:t xml:space="preserve">Konstrukce jádra </w:t>
      </w:r>
      <w:r>
        <w:tab/>
      </w:r>
      <w:proofErr w:type="spellStart"/>
      <w:r>
        <w:t>licna</w:t>
      </w:r>
      <w:proofErr w:type="spellEnd"/>
      <w:r>
        <w:t xml:space="preserve"> </w:t>
      </w:r>
      <w:r>
        <w:tab/>
      </w:r>
    </w:p>
    <w:p w14:paraId="545EB6CC" w14:textId="77777777" w:rsidR="00A35454" w:rsidRDefault="00A35454" w:rsidP="003F0FE8">
      <w:pPr>
        <w:pStyle w:val="Technickepopisy"/>
        <w:tabs>
          <w:tab w:val="left" w:pos="2977"/>
        </w:tabs>
        <w:ind w:left="708"/>
      </w:pPr>
      <w:r>
        <w:t xml:space="preserve">Druh jádra </w:t>
      </w:r>
      <w:r>
        <w:tab/>
      </w:r>
      <w:proofErr w:type="spellStart"/>
      <w:r>
        <w:t>Cu</w:t>
      </w:r>
      <w:proofErr w:type="spellEnd"/>
      <w:r>
        <w:t xml:space="preserve">, pocínované </w:t>
      </w:r>
      <w:r>
        <w:tab/>
      </w:r>
    </w:p>
    <w:p w14:paraId="50979EED" w14:textId="11C5783A" w:rsidR="00A35454" w:rsidRDefault="00A35454" w:rsidP="003F0FE8">
      <w:pPr>
        <w:pStyle w:val="Technickepopisy"/>
        <w:tabs>
          <w:tab w:val="left" w:pos="2977"/>
        </w:tabs>
        <w:ind w:left="708"/>
      </w:pPr>
      <w:r>
        <w:t xml:space="preserve">Počet žil </w:t>
      </w:r>
      <w:r>
        <w:tab/>
        <w:t xml:space="preserve">4 </w:t>
      </w:r>
      <w:r>
        <w:tab/>
      </w:r>
    </w:p>
    <w:p w14:paraId="63B8DCBC" w14:textId="77777777" w:rsidR="00A35454" w:rsidRDefault="00A35454" w:rsidP="003F0FE8">
      <w:pPr>
        <w:pStyle w:val="Technickepopisy"/>
        <w:tabs>
          <w:tab w:val="left" w:pos="2977"/>
        </w:tabs>
        <w:ind w:left="708"/>
      </w:pPr>
      <w:r>
        <w:t xml:space="preserve">Počet párů </w:t>
      </w:r>
      <w:r>
        <w:tab/>
        <w:t xml:space="preserve">2 </w:t>
      </w:r>
      <w:r>
        <w:tab/>
      </w:r>
    </w:p>
    <w:p w14:paraId="45F9150D" w14:textId="77777777" w:rsidR="00A35454" w:rsidRDefault="00A35454" w:rsidP="003F0FE8">
      <w:pPr>
        <w:pStyle w:val="Technickepopisy"/>
        <w:tabs>
          <w:tab w:val="left" w:pos="2977"/>
        </w:tabs>
        <w:ind w:left="708"/>
      </w:pPr>
      <w:r>
        <w:t xml:space="preserve">Průměr žíly </w:t>
      </w:r>
      <w:r>
        <w:tab/>
        <w:t xml:space="preserve">24AWG </w:t>
      </w:r>
      <w:r>
        <w:tab/>
      </w:r>
    </w:p>
    <w:p w14:paraId="7FA97E1E" w14:textId="77777777" w:rsidR="00A35454" w:rsidRDefault="00A35454" w:rsidP="003F0FE8">
      <w:pPr>
        <w:pStyle w:val="Technickepopisy"/>
        <w:tabs>
          <w:tab w:val="left" w:pos="2977"/>
        </w:tabs>
        <w:ind w:left="708"/>
      </w:pPr>
      <w:r>
        <w:t xml:space="preserve">Označení žil </w:t>
      </w:r>
      <w:r>
        <w:tab/>
        <w:t xml:space="preserve">barevné </w:t>
      </w:r>
      <w:r>
        <w:tab/>
      </w:r>
    </w:p>
    <w:p w14:paraId="24584268" w14:textId="77777777" w:rsidR="00A35454" w:rsidRDefault="00A35454" w:rsidP="003F0FE8">
      <w:pPr>
        <w:pStyle w:val="Technickepopisy"/>
        <w:tabs>
          <w:tab w:val="left" w:pos="2977"/>
        </w:tabs>
        <w:ind w:left="708"/>
      </w:pPr>
      <w:r>
        <w:t xml:space="preserve">Konstrukce stínění </w:t>
      </w:r>
      <w:r>
        <w:tab/>
        <w:t xml:space="preserve">fólie Al-PET, opletení z pocínovaných měděných drátů </w:t>
      </w:r>
      <w:r>
        <w:tab/>
      </w:r>
    </w:p>
    <w:p w14:paraId="68F84CD8" w14:textId="38B6619B" w:rsidR="00A35454" w:rsidRDefault="00A35454" w:rsidP="003F0FE8">
      <w:pPr>
        <w:pStyle w:val="Technickepopisy"/>
        <w:tabs>
          <w:tab w:val="left" w:pos="2977"/>
        </w:tabs>
        <w:ind w:left="708"/>
      </w:pPr>
      <w:r>
        <w:t xml:space="preserve">Materiál vnější izolace </w:t>
      </w:r>
      <w:r>
        <w:tab/>
        <w:t xml:space="preserve">PVC </w:t>
      </w:r>
      <w:r>
        <w:tab/>
      </w:r>
    </w:p>
    <w:p w14:paraId="18A8FC19" w14:textId="77777777" w:rsidR="00A35454" w:rsidRDefault="00A35454" w:rsidP="003F0FE8">
      <w:pPr>
        <w:pStyle w:val="Technickepopisy"/>
        <w:tabs>
          <w:tab w:val="left" w:pos="2977"/>
        </w:tabs>
        <w:ind w:left="708"/>
      </w:pPr>
      <w:r>
        <w:t xml:space="preserve">Barva izolace </w:t>
      </w:r>
      <w:r>
        <w:tab/>
        <w:t xml:space="preserve">šedá </w:t>
      </w:r>
      <w:r>
        <w:tab/>
      </w:r>
    </w:p>
    <w:p w14:paraId="052035D9" w14:textId="77777777" w:rsidR="00A35454" w:rsidRDefault="00A35454" w:rsidP="003F0FE8">
      <w:pPr>
        <w:pStyle w:val="Technickepopisy"/>
        <w:tabs>
          <w:tab w:val="left" w:pos="2977"/>
        </w:tabs>
        <w:ind w:left="708"/>
      </w:pPr>
      <w:r>
        <w:t xml:space="preserve">Vnější průměr vodiče </w:t>
      </w:r>
      <w:r>
        <w:tab/>
        <w:t>8.</w:t>
      </w:r>
      <w:proofErr w:type="gramStart"/>
      <w:r>
        <w:t>65mm</w:t>
      </w:r>
      <w:proofErr w:type="gramEnd"/>
      <w:r>
        <w:t xml:space="preserve"> </w:t>
      </w:r>
      <w:r>
        <w:tab/>
      </w:r>
    </w:p>
    <w:p w14:paraId="54F5606E" w14:textId="4F4F84BC" w:rsidR="00500E1D" w:rsidRDefault="00A35454" w:rsidP="00500E1D">
      <w:pPr>
        <w:pStyle w:val="Technickepopisy"/>
        <w:tabs>
          <w:tab w:val="left" w:pos="2977"/>
        </w:tabs>
        <w:ind w:left="2124" w:hanging="1416"/>
      </w:pPr>
      <w:r>
        <w:t>Vlastnosti kabelů:</w:t>
      </w:r>
      <w:r w:rsidR="00500E1D">
        <w:tab/>
      </w:r>
      <w:r w:rsidR="00500E1D">
        <w:tab/>
      </w:r>
      <w:r>
        <w:t>stíněný, dvojnásobně</w:t>
      </w:r>
      <w:r w:rsidR="00500E1D">
        <w:t xml:space="preserve"> </w:t>
      </w:r>
      <w:r>
        <w:t>uzemnění: měděné pozinkované lanko 20AWG</w:t>
      </w:r>
      <w:r w:rsidR="00500E1D">
        <w:t xml:space="preserve">, </w:t>
      </w:r>
      <w:r>
        <w:t xml:space="preserve">žíly kroucené do </w:t>
      </w:r>
    </w:p>
    <w:p w14:paraId="70B51034" w14:textId="38A3FD5C" w:rsidR="00A35454" w:rsidRDefault="00500E1D" w:rsidP="00500E1D">
      <w:pPr>
        <w:pStyle w:val="Technickepopisy"/>
        <w:tabs>
          <w:tab w:val="left" w:pos="2977"/>
        </w:tabs>
        <w:ind w:left="2124" w:hanging="1416"/>
      </w:pPr>
      <w:r>
        <w:tab/>
      </w:r>
      <w:r>
        <w:tab/>
      </w:r>
      <w:r w:rsidR="00A35454">
        <w:t>párů</w:t>
      </w:r>
    </w:p>
    <w:p w14:paraId="7A3B35C4" w14:textId="0008A23C" w:rsidR="00214663" w:rsidRDefault="00D0025C" w:rsidP="0034353E">
      <w:r>
        <w:t xml:space="preserve">Na sběrnici </w:t>
      </w:r>
      <w:r w:rsidR="00E76E95">
        <w:t>js</w:t>
      </w:r>
      <w:r>
        <w:t>ou osazeny řídící moduly pro připojení dvou čteček</w:t>
      </w:r>
      <w:r w:rsidR="001B757F">
        <w:t>.</w:t>
      </w:r>
      <w:r w:rsidR="00214663">
        <w:t xml:space="preserve"> Topologie vychází z místa napojení ve stávající místnosti ve 3.NP </w:t>
      </w:r>
      <w:proofErr w:type="spellStart"/>
      <w:r w:rsidR="00214663">
        <w:t>m.č</w:t>
      </w:r>
      <w:proofErr w:type="spellEnd"/>
      <w:r w:rsidR="00214663">
        <w:t>. 223</w:t>
      </w:r>
      <w:r w:rsidR="00E76E95">
        <w:t xml:space="preserve"> – viz obrázek</w:t>
      </w:r>
    </w:p>
    <w:p w14:paraId="46FA57DD" w14:textId="46569BA0" w:rsidR="00D0025C" w:rsidRDefault="00214663" w:rsidP="0034353E">
      <w:r w:rsidRPr="00214663">
        <w:rPr>
          <w:noProof/>
        </w:rPr>
        <w:drawing>
          <wp:inline distT="0" distB="0" distL="0" distR="0" wp14:anchorId="039D121C" wp14:editId="0376233B">
            <wp:extent cx="2120511" cy="3960154"/>
            <wp:effectExtent l="0" t="0" r="0" b="2540"/>
            <wp:docPr id="1307847379" name="Obrázek 1" descr="Obsah obrázku Elektrické vedení, zeď, interiér, stroj/přístroj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847379" name="Obrázek 1" descr="Obsah obrázku Elektrické vedení, zeď, interiér, stroj/přístroj&#10;&#10;Popis byl vytvořen automaticky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34433" cy="3986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757F">
        <w:t xml:space="preserve"> </w:t>
      </w:r>
    </w:p>
    <w:p w14:paraId="0645EF99" w14:textId="27A03A1A" w:rsidR="00187436" w:rsidRDefault="00187436" w:rsidP="0034353E">
      <w:r>
        <w:t xml:space="preserve">Osazení </w:t>
      </w:r>
      <w:r w:rsidR="00214663">
        <w:t xml:space="preserve">nově instalovaných </w:t>
      </w:r>
      <w:r w:rsidR="007E6764">
        <w:t xml:space="preserve">řídících </w:t>
      </w:r>
      <w:r>
        <w:t>modulů:</w:t>
      </w:r>
    </w:p>
    <w:p w14:paraId="7B5AEA1A" w14:textId="3E843C79" w:rsidR="00187436" w:rsidRDefault="00214663" w:rsidP="0034353E">
      <w:r>
        <w:t>3</w:t>
      </w:r>
      <w:r w:rsidR="00187436">
        <w:t xml:space="preserve">.NP </w:t>
      </w:r>
    </w:p>
    <w:p w14:paraId="1605A263" w14:textId="28EF74E5" w:rsidR="00187436" w:rsidRDefault="00187436" w:rsidP="000121B3">
      <w:pPr>
        <w:pStyle w:val="Odstavecseseznamem"/>
        <w:numPr>
          <w:ilvl w:val="0"/>
          <w:numId w:val="48"/>
        </w:numPr>
      </w:pPr>
      <w:r>
        <w:lastRenderedPageBreak/>
        <w:t>v místnosti 22</w:t>
      </w:r>
      <w:r w:rsidR="00214663">
        <w:t>3</w:t>
      </w:r>
      <w:r>
        <w:t xml:space="preserve"> osazena </w:t>
      </w:r>
      <w:r w:rsidR="00E76E95">
        <w:t xml:space="preserve">stávající </w:t>
      </w:r>
      <w:r>
        <w:t>montážní skříň</w:t>
      </w:r>
      <w:r w:rsidR="00E76E95">
        <w:t xml:space="preserve"> a v ní jeden řídící modul, </w:t>
      </w:r>
      <w:r w:rsidR="007E6764">
        <w:t xml:space="preserve">stávající </w:t>
      </w:r>
      <w:r>
        <w:t>napájecí zdroje</w:t>
      </w:r>
      <w:r w:rsidR="00E76E95">
        <w:t xml:space="preserve"> </w:t>
      </w:r>
      <w:r w:rsidR="007E6764">
        <w:t xml:space="preserve">pro </w:t>
      </w:r>
      <w:r w:rsidR="00E76E95">
        <w:t>ŘJ a EZ</w:t>
      </w:r>
      <w:r w:rsidR="00214663">
        <w:t xml:space="preserve">– </w:t>
      </w:r>
      <w:r w:rsidR="00E76E95">
        <w:t xml:space="preserve">pro zapojení </w:t>
      </w:r>
      <w:r w:rsidR="007E6764">
        <w:t xml:space="preserve">nových </w:t>
      </w:r>
      <w:r w:rsidR="00E76E95">
        <w:t xml:space="preserve">dvou dveří bude </w:t>
      </w:r>
      <w:r w:rsidR="00214663">
        <w:t>dopl</w:t>
      </w:r>
      <w:r w:rsidR="001836CC">
        <w:t>n</w:t>
      </w:r>
      <w:r w:rsidR="00214663">
        <w:t>ěn jeden řídící modul</w:t>
      </w:r>
      <w:r>
        <w:t xml:space="preserve"> </w:t>
      </w:r>
      <w:r w:rsidR="00E76E95">
        <w:t>osazený v</w:t>
      </w:r>
      <w:r w:rsidR="007E6764">
        <w:t> kovovém krytu v nástěnném provedení (v247xš215xhl40mm). Umístění dle konkrétních prostorových podmínek na stavbě.</w:t>
      </w:r>
      <w:r w:rsidR="00E76E95">
        <w:t xml:space="preserve"> </w:t>
      </w:r>
    </w:p>
    <w:p w14:paraId="6BFF6457" w14:textId="2D3B5034" w:rsidR="00187436" w:rsidRDefault="001836CC" w:rsidP="00187436">
      <w:r>
        <w:t>5</w:t>
      </w:r>
      <w:r w:rsidR="00187436">
        <w:t>.NP</w:t>
      </w:r>
    </w:p>
    <w:p w14:paraId="7337F532" w14:textId="3B3EB856" w:rsidR="001836CC" w:rsidRDefault="001836CC" w:rsidP="001836CC">
      <w:pPr>
        <w:pStyle w:val="Odstavecseseznamem"/>
        <w:numPr>
          <w:ilvl w:val="0"/>
          <w:numId w:val="48"/>
        </w:numPr>
      </w:pPr>
      <w:r>
        <w:t xml:space="preserve">V místnosti 404 </w:t>
      </w:r>
      <w:r w:rsidR="007E6764">
        <w:t>doplněn jeden řídící modul osazený v kovovém krytu v nástěnném provedení (v247xš215xhl40mm). Umístění dle konkrétních prostorových podmínek na stavbě.</w:t>
      </w:r>
      <w:r>
        <w:t xml:space="preserve"> </w:t>
      </w:r>
    </w:p>
    <w:p w14:paraId="74441297" w14:textId="70329D05" w:rsidR="00B73D0F" w:rsidRPr="00B73D0F" w:rsidRDefault="00B73D0F" w:rsidP="00B73D0F">
      <w:r w:rsidRPr="00B73D0F">
        <w:t>Dále je proveden vždy patrový rozvod napájecích větví:</w:t>
      </w:r>
    </w:p>
    <w:p w14:paraId="728A1E18" w14:textId="689B59DA" w:rsidR="00B73D0F" w:rsidRPr="00B73D0F" w:rsidRDefault="00B73D0F" w:rsidP="000121B3">
      <w:pPr>
        <w:pStyle w:val="Odstavecseseznamem"/>
        <w:numPr>
          <w:ilvl w:val="0"/>
          <w:numId w:val="49"/>
        </w:numPr>
      </w:pPr>
      <w:r w:rsidRPr="00B73D0F">
        <w:t>pro řídící moduly – napájení 12</w:t>
      </w:r>
      <w:r w:rsidR="00500E1D">
        <w:t xml:space="preserve"> </w:t>
      </w:r>
      <w:r w:rsidRPr="00B73D0F">
        <w:t>VDC, napájecí větve 2x1,5</w:t>
      </w:r>
      <w:r w:rsidR="007E6764">
        <w:t>-2,5</w:t>
      </w:r>
      <w:r>
        <w:t xml:space="preserve"> B2ca s1d1</w:t>
      </w:r>
      <w:r w:rsidRPr="00B73D0F">
        <w:t xml:space="preserve"> </w:t>
      </w:r>
    </w:p>
    <w:p w14:paraId="37B166A5" w14:textId="5957F65B" w:rsidR="00B73D0F" w:rsidRPr="00B73D0F" w:rsidRDefault="00B73D0F" w:rsidP="000121B3">
      <w:pPr>
        <w:pStyle w:val="Odstavecseseznamem"/>
        <w:numPr>
          <w:ilvl w:val="0"/>
          <w:numId w:val="49"/>
        </w:numPr>
      </w:pPr>
      <w:r w:rsidRPr="00B73D0F">
        <w:t>pro zámky EZ – napájení 24</w:t>
      </w:r>
      <w:r w:rsidR="00500E1D">
        <w:t xml:space="preserve"> </w:t>
      </w:r>
      <w:r w:rsidRPr="00B73D0F">
        <w:t xml:space="preserve">VDC, napájecí větve </w:t>
      </w:r>
      <w:r w:rsidR="00535064" w:rsidRPr="00B73D0F">
        <w:t>2x1,5</w:t>
      </w:r>
      <w:r w:rsidR="00535064">
        <w:t xml:space="preserve"> B2ca s1d1</w:t>
      </w:r>
    </w:p>
    <w:p w14:paraId="16E60251" w14:textId="77777777" w:rsidR="001836CC" w:rsidRDefault="00B73D0F" w:rsidP="00B73D0F">
      <w:pPr>
        <w:tabs>
          <w:tab w:val="left" w:pos="360"/>
        </w:tabs>
        <w:spacing w:after="100"/>
        <w:jc w:val="both"/>
      </w:pPr>
      <w:r w:rsidRPr="00B73D0F">
        <w:t>Rozvod je napájen samostatnými zálohovanými pulsními zdroji (pro el. zámky 24</w:t>
      </w:r>
      <w:r w:rsidR="00500E1D">
        <w:t xml:space="preserve"> </w:t>
      </w:r>
      <w:r w:rsidRPr="00B73D0F">
        <w:t>VDC/5</w:t>
      </w:r>
      <w:r w:rsidR="00500E1D">
        <w:t xml:space="preserve"> </w:t>
      </w:r>
      <w:r w:rsidRPr="00B73D0F">
        <w:t>A, pro řídící řadiče 12</w:t>
      </w:r>
      <w:r w:rsidR="00500E1D">
        <w:t xml:space="preserve"> </w:t>
      </w:r>
      <w:r w:rsidRPr="00B73D0F">
        <w:t>VDC/3</w:t>
      </w:r>
      <w:r w:rsidR="00500E1D">
        <w:t xml:space="preserve"> </w:t>
      </w:r>
      <w:r w:rsidRPr="00B73D0F">
        <w:t>A),</w:t>
      </w:r>
      <w:r w:rsidR="00500E1D">
        <w:t xml:space="preserve"> </w:t>
      </w:r>
      <w:r w:rsidRPr="00B73D0F">
        <w:t xml:space="preserve">v ochranném krytu a s vlastním akumulátory. </w:t>
      </w:r>
    </w:p>
    <w:p w14:paraId="7E3BEC4D" w14:textId="00F5A2C7" w:rsidR="001836CC" w:rsidRDefault="00B73D0F" w:rsidP="00B73D0F">
      <w:pPr>
        <w:tabs>
          <w:tab w:val="left" w:pos="360"/>
        </w:tabs>
        <w:spacing w:after="100"/>
        <w:jc w:val="both"/>
      </w:pPr>
      <w:r w:rsidRPr="00B73D0F">
        <w:t>Zdroje jsou</w:t>
      </w:r>
      <w:r w:rsidR="007E6764">
        <w:t xml:space="preserve"> </w:t>
      </w:r>
      <w:proofErr w:type="spellStart"/>
      <w:r w:rsidR="007E6764">
        <w:t>stávajícíc</w:t>
      </w:r>
      <w:proofErr w:type="spellEnd"/>
      <w:r w:rsidR="007E6764">
        <w:t xml:space="preserve"> a jsou</w:t>
      </w:r>
      <w:r w:rsidRPr="00B73D0F">
        <w:t xml:space="preserve"> </w:t>
      </w:r>
      <w:proofErr w:type="gramStart"/>
      <w:r w:rsidRPr="00B73D0F">
        <w:t>umístěny</w:t>
      </w:r>
      <w:r w:rsidR="00535064">
        <w:t xml:space="preserve"> </w:t>
      </w:r>
      <w:r w:rsidR="001836CC">
        <w:t>:</w:t>
      </w:r>
      <w:proofErr w:type="gramEnd"/>
    </w:p>
    <w:p w14:paraId="2BBB9F62" w14:textId="4E0F006A" w:rsidR="00B73D0F" w:rsidRDefault="001836CC" w:rsidP="00B73D0F">
      <w:pPr>
        <w:tabs>
          <w:tab w:val="left" w:pos="360"/>
        </w:tabs>
        <w:spacing w:after="100"/>
        <w:jc w:val="both"/>
      </w:pPr>
      <w:r>
        <w:t>Pro 3.</w:t>
      </w:r>
      <w:proofErr w:type="gramStart"/>
      <w:r>
        <w:t xml:space="preserve">NP - </w:t>
      </w:r>
      <w:r w:rsidR="00535064">
        <w:t>společně</w:t>
      </w:r>
      <w:proofErr w:type="gramEnd"/>
      <w:r w:rsidR="00535064">
        <w:t xml:space="preserve"> v místech řídících modulů </w:t>
      </w:r>
      <w:r w:rsidR="00500E1D">
        <w:t>–</w:t>
      </w:r>
      <w:r>
        <w:t xml:space="preserve"> m.č.223</w:t>
      </w:r>
    </w:p>
    <w:p w14:paraId="096400DA" w14:textId="78BF3666" w:rsidR="001836CC" w:rsidRDefault="001836CC" w:rsidP="001836CC">
      <w:pPr>
        <w:tabs>
          <w:tab w:val="left" w:pos="360"/>
        </w:tabs>
        <w:spacing w:after="100"/>
        <w:jc w:val="both"/>
      </w:pPr>
      <w:r w:rsidRPr="007E6764">
        <w:t>Pro 5.</w:t>
      </w:r>
      <w:proofErr w:type="gramStart"/>
      <w:r w:rsidRPr="007E6764">
        <w:t>NP  -</w:t>
      </w:r>
      <w:proofErr w:type="gramEnd"/>
      <w:r w:rsidRPr="007E6764">
        <w:t xml:space="preserve"> využity stávající nástěnné zdroje osazené ve 4.NP v místnosti serverovny</w:t>
      </w:r>
      <w:r w:rsidR="00AA02FC">
        <w:t>.</w:t>
      </w:r>
    </w:p>
    <w:p w14:paraId="4C29FA9D" w14:textId="7481F0B8" w:rsidR="0034353E" w:rsidRDefault="0034353E" w:rsidP="0034353E">
      <w:r w:rsidRPr="00D222E0">
        <w:t xml:space="preserve">Výše uvedené musí být realizovatelné při zachování jednotné a jediné databáze </w:t>
      </w:r>
      <w:r w:rsidRPr="00FB1FBB">
        <w:t>osob/identifikátorů, používaných uživatelem – standard formátu</w:t>
      </w:r>
      <w:r w:rsidR="00DF485C" w:rsidRPr="00FB1FBB">
        <w:t xml:space="preserve"> přístupových médií</w:t>
      </w:r>
      <w:r w:rsidRPr="00FB1FBB">
        <w:t xml:space="preserve"> stanoven uživatelem</w:t>
      </w:r>
      <w:r w:rsidR="00CA2A45">
        <w:t>.</w:t>
      </w:r>
      <w:r w:rsidRPr="00FB1FBB">
        <w:t xml:space="preserve"> </w:t>
      </w:r>
    </w:p>
    <w:p w14:paraId="5C7872F6" w14:textId="77777777" w:rsidR="0079162F" w:rsidRDefault="0079162F" w:rsidP="00D33DE2">
      <w:pPr>
        <w:tabs>
          <w:tab w:val="left" w:pos="2835"/>
        </w:tabs>
      </w:pPr>
      <w:r>
        <w:t>Typ</w:t>
      </w:r>
      <w:r>
        <w:tab/>
        <w:t xml:space="preserve"> bezkontaktní ISO karta INDALA</w:t>
      </w:r>
    </w:p>
    <w:p w14:paraId="76EC27AA" w14:textId="77777777" w:rsidR="0079162F" w:rsidRDefault="0079162F" w:rsidP="00D33DE2">
      <w:pPr>
        <w:tabs>
          <w:tab w:val="left" w:pos="2835"/>
        </w:tabs>
      </w:pPr>
      <w:r>
        <w:t>Standardní formát dat</w:t>
      </w:r>
      <w:r>
        <w:tab/>
        <w:t xml:space="preserve"> </w:t>
      </w:r>
      <w:proofErr w:type="spellStart"/>
      <w:r>
        <w:t>Wiegand</w:t>
      </w:r>
      <w:proofErr w:type="spellEnd"/>
      <w:r>
        <w:t xml:space="preserve"> </w:t>
      </w:r>
      <w:proofErr w:type="gramStart"/>
      <w:r>
        <w:t>26b</w:t>
      </w:r>
      <w:proofErr w:type="gramEnd"/>
      <w:r>
        <w:t xml:space="preserve"> (Lite)</w:t>
      </w:r>
    </w:p>
    <w:p w14:paraId="66F67BA5" w14:textId="77777777" w:rsidR="0079162F" w:rsidRPr="00FB1FBB" w:rsidRDefault="0079162F" w:rsidP="0034353E"/>
    <w:p w14:paraId="125C4F36" w14:textId="77777777" w:rsidR="00FB1FBB" w:rsidRPr="00D13247" w:rsidRDefault="00FB1FBB" w:rsidP="00FB1FBB">
      <w:pPr>
        <w:tabs>
          <w:tab w:val="left" w:pos="2268"/>
          <w:tab w:val="left" w:pos="4253"/>
          <w:tab w:val="left" w:pos="6237"/>
        </w:tabs>
      </w:pPr>
      <w:r w:rsidRPr="00D13247">
        <w:t>Instalovaný systém musí být kompatibilní s</w:t>
      </w:r>
      <w:r w:rsidR="00D13247">
        <w:t> řídícím SW nástavbou</w:t>
      </w:r>
      <w:r w:rsidR="00E510F7">
        <w:t xml:space="preserve"> systému</w:t>
      </w:r>
      <w:r w:rsidR="00D13247">
        <w:t xml:space="preserve"> a programem a musí </w:t>
      </w:r>
      <w:r w:rsidR="00E510F7">
        <w:t>umožnit propojení do centrály ČRo na ul. Vinohradské v</w:t>
      </w:r>
      <w:r w:rsidR="00FD3E90">
        <w:t> </w:t>
      </w:r>
      <w:r w:rsidR="00E510F7">
        <w:t>Praze</w:t>
      </w:r>
      <w:r w:rsidR="00FD3E90">
        <w:t xml:space="preserve"> (standard řídícího SW v centrále je od dodavatele Honeywell/ </w:t>
      </w:r>
      <w:proofErr w:type="spellStart"/>
      <w:r w:rsidR="00FD3E90">
        <w:t>WinPak</w:t>
      </w:r>
      <w:proofErr w:type="spellEnd"/>
      <w:r w:rsidR="00FD3E90">
        <w:t>).</w:t>
      </w:r>
    </w:p>
    <w:p w14:paraId="7A57956E" w14:textId="2650646E" w:rsidR="0034353E" w:rsidRDefault="00913DC2" w:rsidP="008041E8">
      <w:r w:rsidRPr="00CA2A45">
        <w:t>Počet uživatelských karet, jejich potisk a doplňkové vybavení není součástí tohoto projektu.</w:t>
      </w:r>
    </w:p>
    <w:p w14:paraId="7529A2FB" w14:textId="77777777" w:rsidR="008E52F1" w:rsidRDefault="008E52F1" w:rsidP="008041E8"/>
    <w:p w14:paraId="2135340B" w14:textId="77777777" w:rsidR="0079162F" w:rsidRPr="00FB1FBB" w:rsidRDefault="0079162F" w:rsidP="0079162F">
      <w:pPr>
        <w:rPr>
          <w:u w:val="single"/>
        </w:rPr>
      </w:pPr>
      <w:r w:rsidRPr="00FB1FBB">
        <w:rPr>
          <w:u w:val="single"/>
        </w:rPr>
        <w:t>Popis ke dveřním zámkům</w:t>
      </w:r>
    </w:p>
    <w:p w14:paraId="111A4D5C" w14:textId="13D293DC" w:rsidR="0079162F" w:rsidRDefault="0079162F" w:rsidP="0079162F">
      <w:r>
        <w:t>Všechny el. zámky dveří na únikových cestách i v dalších prostorech budou současně propojeny s EPS pro zajištění jejich samočinného odblokování při vyhlášení poplachu. Zapojení bude propojeno s ovládáním el.</w:t>
      </w:r>
      <w:r w:rsidR="008E52F1">
        <w:t xml:space="preserve"> </w:t>
      </w:r>
      <w:r>
        <w:t>zámků dveří tak, aby při povelu k otevření dveří byl elektricky přerušen obvod napájení el.</w:t>
      </w:r>
      <w:r w:rsidR="008E52F1">
        <w:t xml:space="preserve"> </w:t>
      </w:r>
      <w:r>
        <w:t xml:space="preserve">zámků. </w:t>
      </w:r>
    </w:p>
    <w:p w14:paraId="4A89BFA3" w14:textId="76C4F36E" w:rsidR="00D0025C" w:rsidRDefault="00D0025C" w:rsidP="0079162F">
      <w:r w:rsidRPr="00D0025C">
        <w:t>Zapojení bude provedeno přes kontakty vstupně-výstupního prvku EPS, spolu s posilovacím relé a odpojovacím reléovým blokem napájení zámků.</w:t>
      </w:r>
    </w:p>
    <w:p w14:paraId="481B1370" w14:textId="40113567" w:rsidR="0079162F" w:rsidRDefault="0079162F" w:rsidP="008041E8">
      <w:r w:rsidRPr="002A6831">
        <w:t>Všechny el.</w:t>
      </w:r>
      <w:r w:rsidR="008E52F1">
        <w:t xml:space="preserve"> </w:t>
      </w:r>
      <w:r w:rsidRPr="002A6831">
        <w:t xml:space="preserve">zámky ovládané EPS musejí být ve vhodném provedení a nastaveny do odpovídajícího režimu funkce tak, aby vyhovovaly požadavkům PBŘ a HZS pro evakuaci osob. </w:t>
      </w:r>
      <w:r>
        <w:t>Zámky jsou dodávkou dveří, stavební profese, nejsou dodávkou této části PD.</w:t>
      </w:r>
    </w:p>
    <w:p w14:paraId="39322943" w14:textId="0EC5517F" w:rsidR="002B6645" w:rsidRPr="00480522" w:rsidRDefault="002B6645" w:rsidP="002B6645">
      <w:pPr>
        <w:pStyle w:val="Nadpis2"/>
      </w:pPr>
      <w:bookmarkStart w:id="169" w:name="_Toc335976595"/>
      <w:bookmarkStart w:id="170" w:name="_Toc365548100"/>
      <w:bookmarkStart w:id="171" w:name="_Toc381601558"/>
      <w:bookmarkStart w:id="172" w:name="_Toc516220141"/>
      <w:bookmarkStart w:id="173" w:name="_Toc11319620"/>
      <w:bookmarkStart w:id="174" w:name="_Toc161054895"/>
      <w:proofErr w:type="gramStart"/>
      <w:r w:rsidRPr="00480522">
        <w:t>Napájení</w:t>
      </w:r>
      <w:bookmarkEnd w:id="169"/>
      <w:bookmarkEnd w:id="170"/>
      <w:bookmarkEnd w:id="171"/>
      <w:bookmarkEnd w:id="172"/>
      <w:bookmarkEnd w:id="173"/>
      <w:r w:rsidR="003F3F16" w:rsidRPr="00480522">
        <w:t xml:space="preserve"> </w:t>
      </w:r>
      <w:r w:rsidR="00480522" w:rsidRPr="00480522">
        <w:t xml:space="preserve"> -</w:t>
      </w:r>
      <w:proofErr w:type="gramEnd"/>
      <w:r w:rsidR="00480522" w:rsidRPr="00480522">
        <w:t xml:space="preserve"> stávající</w:t>
      </w:r>
      <w:bookmarkEnd w:id="174"/>
    </w:p>
    <w:p w14:paraId="5A4446F4" w14:textId="77777777" w:rsidR="00480522" w:rsidRPr="00F769CB" w:rsidRDefault="00480522" w:rsidP="00480522">
      <w:bookmarkStart w:id="175" w:name="_Toc30421638"/>
      <w:bookmarkStart w:id="176" w:name="_Toc30421736"/>
      <w:bookmarkStart w:id="177" w:name="_Toc30421639"/>
      <w:bookmarkStart w:id="178" w:name="_Toc30421737"/>
      <w:bookmarkStart w:id="179" w:name="_Toc335976596"/>
      <w:bookmarkStart w:id="180" w:name="_Toc365548101"/>
      <w:bookmarkStart w:id="181" w:name="_Toc381601559"/>
      <w:bookmarkStart w:id="182" w:name="_Toc516220142"/>
      <w:bookmarkEnd w:id="175"/>
      <w:bookmarkEnd w:id="176"/>
      <w:bookmarkEnd w:id="177"/>
      <w:bookmarkEnd w:id="178"/>
      <w:r w:rsidRPr="00F769CB">
        <w:t>Bez nároků na doplnění napájení.</w:t>
      </w:r>
    </w:p>
    <w:p w14:paraId="0862F40F" w14:textId="2616DDD6" w:rsidR="00480522" w:rsidRPr="00F769CB" w:rsidRDefault="00480522" w:rsidP="00480522">
      <w:r w:rsidRPr="00F769CB">
        <w:t xml:space="preserve">V části silnoproudých rozvodů budou podle požadavku uživatele všechny stávající napájecí rozvody sloužící pro zařízení </w:t>
      </w:r>
      <w:r>
        <w:t>EKV</w:t>
      </w:r>
      <w:r w:rsidRPr="00F769CB">
        <w:t xml:space="preserve"> </w:t>
      </w:r>
      <w:r w:rsidR="0067012E">
        <w:t>nově přepojeny</w:t>
      </w:r>
      <w:r w:rsidR="0067012E" w:rsidRPr="00F769CB">
        <w:t xml:space="preserve"> na síť </w:t>
      </w:r>
      <w:r w:rsidR="0067012E">
        <w:t xml:space="preserve">zálohovanou </w:t>
      </w:r>
      <w:r w:rsidR="0067012E" w:rsidRPr="00F769CB">
        <w:t>dieselagregát</w:t>
      </w:r>
      <w:r w:rsidR="0067012E">
        <w:t>em</w:t>
      </w:r>
      <w:r w:rsidRPr="00F769CB">
        <w:t>.</w:t>
      </w:r>
    </w:p>
    <w:p w14:paraId="37341EB3" w14:textId="77777777" w:rsidR="00186602" w:rsidRDefault="00186602" w:rsidP="000F7FAB">
      <w:pPr>
        <w:pStyle w:val="Nadpis2"/>
      </w:pPr>
      <w:bookmarkStart w:id="183" w:name="_Toc161054896"/>
      <w:r>
        <w:t>Kabeláž</w:t>
      </w:r>
      <w:bookmarkEnd w:id="179"/>
      <w:bookmarkEnd w:id="180"/>
      <w:bookmarkEnd w:id="181"/>
      <w:bookmarkEnd w:id="182"/>
      <w:bookmarkEnd w:id="183"/>
    </w:p>
    <w:p w14:paraId="658A792A" w14:textId="77777777" w:rsidR="00186602" w:rsidRDefault="00186602" w:rsidP="00186602">
      <w:r>
        <w:t>Systém EKV používá tyto typy kabelů:</w:t>
      </w:r>
    </w:p>
    <w:p w14:paraId="0C572CAF" w14:textId="5D413999" w:rsidR="00186602" w:rsidRDefault="009210B7" w:rsidP="000121B3">
      <w:pPr>
        <w:pStyle w:val="Odstavecseseznamem"/>
        <w:numPr>
          <w:ilvl w:val="0"/>
          <w:numId w:val="25"/>
        </w:numPr>
        <w:suppressAutoHyphens w:val="0"/>
        <w:spacing w:after="120"/>
        <w:contextualSpacing/>
      </w:pPr>
      <w:r>
        <w:t>Metalický kabel datový U/FTP kabel 4 pár AWG 24</w:t>
      </w:r>
      <w:r w:rsidR="00186602" w:rsidRPr="00740711">
        <w:t xml:space="preserve"> </w:t>
      </w:r>
      <w:r w:rsidR="00186602">
        <w:t>pro sběrnic</w:t>
      </w:r>
      <w:r w:rsidR="002C0321">
        <w:t>i</w:t>
      </w:r>
      <w:r>
        <w:t xml:space="preserve">, </w:t>
      </w:r>
    </w:p>
    <w:p w14:paraId="0759E2AF" w14:textId="0C41A9F0" w:rsidR="00186602" w:rsidRDefault="009210B7" w:rsidP="000121B3">
      <w:pPr>
        <w:pStyle w:val="Odstavecseseznamem"/>
        <w:numPr>
          <w:ilvl w:val="0"/>
          <w:numId w:val="25"/>
        </w:numPr>
        <w:suppressAutoHyphens w:val="0"/>
        <w:spacing w:after="120"/>
        <w:contextualSpacing/>
      </w:pPr>
      <w:r>
        <w:t>Metalický s</w:t>
      </w:r>
      <w:r w:rsidR="00A35454">
        <w:t>ilový</w:t>
      </w:r>
      <w:r>
        <w:t xml:space="preserve"> kabel </w:t>
      </w:r>
      <w:r w:rsidR="00186602">
        <w:t>2x1,5</w:t>
      </w:r>
      <w:r w:rsidR="007E6764">
        <w:t>-2,5</w:t>
      </w:r>
      <w:r w:rsidR="00A35454">
        <w:t xml:space="preserve"> </w:t>
      </w:r>
      <w:r w:rsidR="007E6764">
        <w:t>B</w:t>
      </w:r>
      <w:r w:rsidR="00A35454">
        <w:t>2ca s1d1</w:t>
      </w:r>
      <w:r w:rsidR="00186602">
        <w:t xml:space="preserve"> pro napáje</w:t>
      </w:r>
      <w:r>
        <w:t>cí větve</w:t>
      </w:r>
      <w:r w:rsidR="00186602">
        <w:t xml:space="preserve"> </w:t>
      </w:r>
    </w:p>
    <w:p w14:paraId="1E5A1464" w14:textId="4981088A" w:rsidR="00186602" w:rsidRDefault="009210B7" w:rsidP="000121B3">
      <w:pPr>
        <w:pStyle w:val="Odstavecseseznamem"/>
        <w:numPr>
          <w:ilvl w:val="0"/>
          <w:numId w:val="25"/>
        </w:numPr>
        <w:suppressAutoHyphens w:val="0"/>
        <w:spacing w:after="120"/>
        <w:contextualSpacing/>
      </w:pPr>
      <w:r>
        <w:t xml:space="preserve">Metalický sdělovací kabel </w:t>
      </w:r>
      <w:r w:rsidR="00D13247">
        <w:t>4</w:t>
      </w:r>
      <w:r w:rsidR="00186602">
        <w:t>x2x0,5</w:t>
      </w:r>
      <w:r w:rsidR="00A35454">
        <w:t xml:space="preserve"> B2ca s1d1</w:t>
      </w:r>
      <w:r w:rsidR="00186602">
        <w:t xml:space="preserve"> pro napojení terminálů/čteček </w:t>
      </w:r>
    </w:p>
    <w:p w14:paraId="08490038" w14:textId="2DEB1D37" w:rsidR="002B6645" w:rsidRDefault="009210B7" w:rsidP="000121B3">
      <w:pPr>
        <w:pStyle w:val="Odstavecseseznamem"/>
        <w:numPr>
          <w:ilvl w:val="0"/>
          <w:numId w:val="25"/>
        </w:numPr>
        <w:suppressAutoHyphens w:val="0"/>
        <w:spacing w:after="120"/>
        <w:contextualSpacing/>
      </w:pPr>
      <w:r>
        <w:t xml:space="preserve">Metalický sdělovací kabel </w:t>
      </w:r>
      <w:r w:rsidR="00A35454">
        <w:t>5</w:t>
      </w:r>
      <w:r>
        <w:t>x2x0,5</w:t>
      </w:r>
      <w:r w:rsidR="00A35454">
        <w:t xml:space="preserve"> B2ca s1d1</w:t>
      </w:r>
      <w:r>
        <w:t xml:space="preserve"> pro napojení</w:t>
      </w:r>
      <w:r w:rsidR="00A35454">
        <w:t xml:space="preserve"> a</w:t>
      </w:r>
      <w:r>
        <w:t xml:space="preserve"> signalizací stavu</w:t>
      </w:r>
      <w:r w:rsidR="00A35454">
        <w:t xml:space="preserve"> EZ</w:t>
      </w:r>
    </w:p>
    <w:p w14:paraId="6FD406C7" w14:textId="77777777" w:rsidR="002B6645" w:rsidRDefault="002B6645" w:rsidP="002B6645">
      <w:pPr>
        <w:pStyle w:val="Nadpis2"/>
      </w:pPr>
      <w:bookmarkStart w:id="184" w:name="_Toc335976597"/>
      <w:bookmarkStart w:id="185" w:name="_Toc365548102"/>
      <w:bookmarkStart w:id="186" w:name="_Toc381601560"/>
      <w:bookmarkStart w:id="187" w:name="_Toc516220143"/>
      <w:bookmarkStart w:id="188" w:name="_Toc11319622"/>
      <w:bookmarkStart w:id="189" w:name="_Toc161054897"/>
      <w:r>
        <w:lastRenderedPageBreak/>
        <w:t>Návaznosti, připravenost</w:t>
      </w:r>
      <w:bookmarkEnd w:id="184"/>
      <w:bookmarkEnd w:id="185"/>
      <w:bookmarkEnd w:id="186"/>
      <w:bookmarkEnd w:id="187"/>
      <w:bookmarkEnd w:id="188"/>
      <w:bookmarkEnd w:id="189"/>
    </w:p>
    <w:p w14:paraId="3414E599" w14:textId="77777777" w:rsidR="002B6645" w:rsidRDefault="002B6645" w:rsidP="002B6645">
      <w:r>
        <w:t>Dodavatel EKV zajistí:</w:t>
      </w:r>
    </w:p>
    <w:p w14:paraId="20B8E83D" w14:textId="77777777" w:rsidR="002B6645" w:rsidRDefault="002B6645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E96FB4">
        <w:t>Montáž všech prvků dle specifikace</w:t>
      </w:r>
    </w:p>
    <w:p w14:paraId="70B234D7" w14:textId="77777777" w:rsidR="002B6645" w:rsidRDefault="002B6645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E96FB4">
        <w:t>Drobné stavební úpravy jako např. vrtání příček</w:t>
      </w:r>
      <w:r>
        <w:t xml:space="preserve">, </w:t>
      </w:r>
      <w:r w:rsidRPr="00E96FB4">
        <w:t>zdí</w:t>
      </w:r>
      <w:r>
        <w:t xml:space="preserve"> a stropů</w:t>
      </w:r>
      <w:r w:rsidRPr="00E96FB4">
        <w:t xml:space="preserve">, </w:t>
      </w:r>
      <w:r>
        <w:t xml:space="preserve">dále </w:t>
      </w:r>
      <w:r w:rsidRPr="00E96FB4">
        <w:t>drážkování apod.</w:t>
      </w:r>
    </w:p>
    <w:p w14:paraId="7FA1FD49" w14:textId="77777777" w:rsidR="002B6645" w:rsidRPr="00E96FB4" w:rsidRDefault="002B6645" w:rsidP="002B6645">
      <w:r w:rsidRPr="00E96FB4">
        <w:t xml:space="preserve">Dodavatel </w:t>
      </w:r>
      <w:r>
        <w:t>EKV</w:t>
      </w:r>
      <w:r w:rsidRPr="00E96FB4">
        <w:t xml:space="preserve"> nezajišťuje:</w:t>
      </w:r>
    </w:p>
    <w:p w14:paraId="047EC9FE" w14:textId="7079F8FE" w:rsidR="002B6645" w:rsidRPr="00E96FB4" w:rsidRDefault="002B6645" w:rsidP="000121B3">
      <w:pPr>
        <w:pStyle w:val="Odstavecseseznamem"/>
        <w:numPr>
          <w:ilvl w:val="0"/>
          <w:numId w:val="44"/>
        </w:numPr>
        <w:suppressAutoHyphens w:val="0"/>
        <w:spacing w:after="120"/>
        <w:contextualSpacing/>
      </w:pPr>
      <w:r w:rsidRPr="00E96FB4">
        <w:t>P</w:t>
      </w:r>
      <w:r>
        <w:t>řívod napájení pro ústřednu EKV a podružné zdroje – zajistí dodavatel ENN</w:t>
      </w:r>
      <w:r w:rsidR="00C4762D">
        <w:t xml:space="preserve">, vč. </w:t>
      </w:r>
      <w:r w:rsidR="00CB54C9">
        <w:t>p</w:t>
      </w:r>
      <w:r w:rsidR="00C4762D">
        <w:t xml:space="preserve">řepojení dotčených vývodů na </w:t>
      </w:r>
      <w:r w:rsidR="00CB54C9">
        <w:t>sběrnici zálohovanou z DA</w:t>
      </w:r>
    </w:p>
    <w:p w14:paraId="00CCF861" w14:textId="268117AA" w:rsidR="009210B7" w:rsidRDefault="002B6645" w:rsidP="000121B3">
      <w:pPr>
        <w:pStyle w:val="Odstavecseseznamem"/>
        <w:numPr>
          <w:ilvl w:val="0"/>
          <w:numId w:val="44"/>
        </w:numPr>
        <w:suppressAutoHyphens w:val="0"/>
        <w:spacing w:after="120"/>
        <w:contextualSpacing/>
      </w:pPr>
      <w:r w:rsidRPr="00E96FB4">
        <w:t>Zásadní stavební úpravy jako: větší prostupy, stoupačky, omítky, malby apod.</w:t>
      </w:r>
      <w:r>
        <w:t xml:space="preserve"> – zajistí generální dodavatel stavby</w:t>
      </w:r>
    </w:p>
    <w:p w14:paraId="4F7CAD01" w14:textId="63AA0F7A" w:rsidR="00343BEA" w:rsidRDefault="00343BEA">
      <w:pPr>
        <w:pStyle w:val="Nadpis1"/>
      </w:pPr>
      <w:bookmarkStart w:id="190" w:name="_Toc30421642"/>
      <w:bookmarkStart w:id="191" w:name="_Toc30421740"/>
      <w:bookmarkStart w:id="192" w:name="_Toc30421643"/>
      <w:bookmarkStart w:id="193" w:name="_Toc30421741"/>
      <w:bookmarkStart w:id="194" w:name="_Toc30421644"/>
      <w:bookmarkStart w:id="195" w:name="_Toc30421742"/>
      <w:bookmarkStart w:id="196" w:name="_Toc30421645"/>
      <w:bookmarkStart w:id="197" w:name="_Toc30421743"/>
      <w:bookmarkStart w:id="198" w:name="_Toc30421646"/>
      <w:bookmarkStart w:id="199" w:name="_Toc30421744"/>
      <w:bookmarkStart w:id="200" w:name="_Toc30421647"/>
      <w:bookmarkStart w:id="201" w:name="_Toc30421745"/>
      <w:bookmarkStart w:id="202" w:name="_Toc30421648"/>
      <w:bookmarkStart w:id="203" w:name="_Toc30421746"/>
      <w:bookmarkStart w:id="204" w:name="_Toc30421649"/>
      <w:bookmarkStart w:id="205" w:name="_Toc30421747"/>
      <w:bookmarkStart w:id="206" w:name="_Toc30421650"/>
      <w:bookmarkStart w:id="207" w:name="_Toc30421748"/>
      <w:bookmarkStart w:id="208" w:name="_Toc30421651"/>
      <w:bookmarkStart w:id="209" w:name="_Toc30421749"/>
      <w:bookmarkStart w:id="210" w:name="_Toc30421652"/>
      <w:bookmarkStart w:id="211" w:name="_Toc30421750"/>
      <w:bookmarkStart w:id="212" w:name="_Toc30421653"/>
      <w:bookmarkStart w:id="213" w:name="_Toc30421751"/>
      <w:bookmarkStart w:id="214" w:name="_Toc30421654"/>
      <w:bookmarkStart w:id="215" w:name="_Toc30421752"/>
      <w:bookmarkStart w:id="216" w:name="_Toc30421655"/>
      <w:bookmarkStart w:id="217" w:name="_Toc30421753"/>
      <w:bookmarkStart w:id="218" w:name="_Toc30421656"/>
      <w:bookmarkStart w:id="219" w:name="_Toc30421754"/>
      <w:bookmarkStart w:id="220" w:name="_Toc30421657"/>
      <w:bookmarkStart w:id="221" w:name="_Toc30421755"/>
      <w:bookmarkStart w:id="222" w:name="_Toc243811666"/>
      <w:bookmarkStart w:id="223" w:name="_Toc383678678"/>
      <w:bookmarkStart w:id="224" w:name="_Toc161054898"/>
      <w:bookmarkEnd w:id="152"/>
      <w:bookmarkEnd w:id="153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r>
        <w:t xml:space="preserve">Systém jednotného </w:t>
      </w:r>
      <w:bookmarkEnd w:id="222"/>
      <w:bookmarkEnd w:id="223"/>
      <w:r w:rsidR="008E52F1">
        <w:t xml:space="preserve">času – </w:t>
      </w:r>
      <w:r w:rsidR="00C41EBD">
        <w:t xml:space="preserve">stávající </w:t>
      </w:r>
      <w:r w:rsidR="008E52F1">
        <w:t>JČ</w:t>
      </w:r>
      <w:bookmarkEnd w:id="224"/>
    </w:p>
    <w:p w14:paraId="55378C90" w14:textId="3AF0503C" w:rsidR="0054648A" w:rsidRDefault="00330B4E" w:rsidP="00330B4E">
      <w:bookmarkStart w:id="225" w:name="_Toc383678675"/>
      <w:r>
        <w:t xml:space="preserve">V objektu bude instalován rozvod systému jednotného času. </w:t>
      </w:r>
      <w:r w:rsidRPr="0054648A">
        <w:t>Hlavní hodin</w:t>
      </w:r>
      <w:r w:rsidR="0054648A" w:rsidRPr="000F7FAB">
        <w:t>ová</w:t>
      </w:r>
      <w:r w:rsidRPr="0054648A">
        <w:t xml:space="preserve"> ústředna </w:t>
      </w:r>
      <w:r w:rsidR="0042648C">
        <w:t>j</w:t>
      </w:r>
      <w:r w:rsidRPr="0054648A">
        <w:t xml:space="preserve">e umístěna v místnosti </w:t>
      </w:r>
      <w:r w:rsidR="00E510F7" w:rsidRPr="0054648A">
        <w:t xml:space="preserve">316 </w:t>
      </w:r>
      <w:r w:rsidRPr="0054648A">
        <w:t>v</w:t>
      </w:r>
      <w:r w:rsidR="00E510F7" w:rsidRPr="0054648A">
        <w:t>e</w:t>
      </w:r>
      <w:r w:rsidRPr="0054648A">
        <w:t> </w:t>
      </w:r>
      <w:r w:rsidR="00E510F7" w:rsidRPr="0054648A">
        <w:t>4</w:t>
      </w:r>
      <w:r w:rsidRPr="0054648A">
        <w:t>.</w:t>
      </w:r>
      <w:r w:rsidR="00E510F7" w:rsidRPr="0054648A">
        <w:t>N</w:t>
      </w:r>
      <w:r w:rsidRPr="0054648A">
        <w:t xml:space="preserve">P (místnost </w:t>
      </w:r>
      <w:r w:rsidR="00E510F7" w:rsidRPr="0054648A">
        <w:t>serverovny</w:t>
      </w:r>
      <w:r w:rsidRPr="0054648A">
        <w:t>)</w:t>
      </w:r>
      <w:r w:rsidR="0054648A" w:rsidRPr="0054648A">
        <w:t xml:space="preserve"> ve skříni </w:t>
      </w:r>
      <w:proofErr w:type="spellStart"/>
      <w:r w:rsidR="0054648A" w:rsidRPr="0054648A">
        <w:t>ozn</w:t>
      </w:r>
      <w:proofErr w:type="spellEnd"/>
      <w:r w:rsidR="0054648A" w:rsidRPr="0054648A">
        <w:t>. DR</w:t>
      </w:r>
      <w:r w:rsidR="0054648A">
        <w:t xml:space="preserve"> RT.4</w:t>
      </w:r>
      <w:r>
        <w:t xml:space="preserve">. </w:t>
      </w:r>
      <w:r w:rsidR="0054648A">
        <w:t xml:space="preserve">Jedná se o síťový časový server, kde synchronizace času je prováděna </w:t>
      </w:r>
      <w:r w:rsidR="005771B0">
        <w:t xml:space="preserve">přes </w:t>
      </w:r>
      <w:proofErr w:type="spellStart"/>
      <w:r w:rsidR="005771B0">
        <w:t>multicast</w:t>
      </w:r>
      <w:proofErr w:type="spellEnd"/>
      <w:r w:rsidR="005771B0">
        <w:t xml:space="preserve"> nebo </w:t>
      </w:r>
      <w:proofErr w:type="spellStart"/>
      <w:r w:rsidR="005771B0">
        <w:t>unicast</w:t>
      </w:r>
      <w:proofErr w:type="spellEnd"/>
      <w:r w:rsidR="005771B0">
        <w:t xml:space="preserve"> prostřednictvím NTP, včetně přenosu časových zón. Uvedení do provozu a provoz zařízení se provádí prostřednictvím síťového software pro správu.</w:t>
      </w:r>
    </w:p>
    <w:p w14:paraId="6B363774" w14:textId="19FA3DA7" w:rsidR="008542C8" w:rsidRPr="008542C8" w:rsidRDefault="008542C8" w:rsidP="008542C8">
      <w:pPr>
        <w:pStyle w:val="Nadpis2"/>
      </w:pPr>
      <w:bookmarkStart w:id="226" w:name="_Toc161054899"/>
      <w:r w:rsidRPr="008542C8">
        <w:t>Rozšíření systému</w:t>
      </w:r>
      <w:bookmarkEnd w:id="226"/>
    </w:p>
    <w:p w14:paraId="6AAB0375" w14:textId="76F9286A" w:rsidR="00330B4E" w:rsidRDefault="008542C8" w:rsidP="00330B4E">
      <w:pPr>
        <w:spacing w:before="120"/>
      </w:pPr>
      <w:r>
        <w:t>Stávající instalace bude rozšířena o nové p</w:t>
      </w:r>
      <w:r w:rsidR="00330B4E">
        <w:t>odružné hodiny</w:t>
      </w:r>
      <w:r>
        <w:t>, které</w:t>
      </w:r>
      <w:r w:rsidR="00330B4E">
        <w:t xml:space="preserve"> budou instalovány:</w:t>
      </w:r>
    </w:p>
    <w:p w14:paraId="0A641C62" w14:textId="1745A6AF" w:rsidR="005453C8" w:rsidRDefault="005453C8" w:rsidP="000121B3">
      <w:pPr>
        <w:pStyle w:val="Odstavecseseznamem"/>
        <w:numPr>
          <w:ilvl w:val="0"/>
          <w:numId w:val="30"/>
        </w:numPr>
        <w:suppressAutoHyphens w:val="0"/>
        <w:spacing w:after="120"/>
        <w:contextualSpacing/>
      </w:pPr>
      <w:r>
        <w:t xml:space="preserve">Ve </w:t>
      </w:r>
      <w:r w:rsidR="00C41EBD">
        <w:t>3</w:t>
      </w:r>
      <w:r>
        <w:t>.NP</w:t>
      </w:r>
    </w:p>
    <w:p w14:paraId="3DA19CCA" w14:textId="33DD067F" w:rsidR="005453C8" w:rsidRDefault="005453C8" w:rsidP="000121B3">
      <w:pPr>
        <w:pStyle w:val="Odstavecseseznamem"/>
        <w:numPr>
          <w:ilvl w:val="0"/>
          <w:numId w:val="31"/>
        </w:numPr>
        <w:suppressAutoHyphens w:val="0"/>
        <w:spacing w:after="120"/>
        <w:contextualSpacing/>
      </w:pPr>
      <w:r>
        <w:t xml:space="preserve">v místností číslo </w:t>
      </w:r>
      <w:r w:rsidR="00C41EBD">
        <w:t>222</w:t>
      </w:r>
      <w:r w:rsidR="008E52F1">
        <w:t xml:space="preserve"> </w:t>
      </w:r>
      <w:r w:rsidR="00C41EBD">
        <w:t>–</w:t>
      </w:r>
      <w:r w:rsidR="008E52F1">
        <w:t xml:space="preserve"> </w:t>
      </w:r>
      <w:r w:rsidR="00C41EBD">
        <w:t xml:space="preserve">výrobní </w:t>
      </w:r>
      <w:r>
        <w:t>režie</w:t>
      </w:r>
    </w:p>
    <w:p w14:paraId="7C08CC44" w14:textId="2A136E90" w:rsidR="005453C8" w:rsidRDefault="008542C8" w:rsidP="008542C8">
      <w:pPr>
        <w:pStyle w:val="Odstavecseseznamem"/>
        <w:numPr>
          <w:ilvl w:val="0"/>
          <w:numId w:val="30"/>
        </w:numPr>
        <w:suppressAutoHyphens w:val="0"/>
        <w:spacing w:after="120"/>
        <w:contextualSpacing/>
      </w:pPr>
      <w:r>
        <w:t>K</w:t>
      </w:r>
      <w:r w:rsidR="00476FB6">
        <w:t>abelové rezervy</w:t>
      </w:r>
      <w:r>
        <w:t xml:space="preserve"> rozvodů, ukončeny dat, zásuvkou,</w:t>
      </w:r>
      <w:r w:rsidR="00476FB6">
        <w:t xml:space="preserve"> </w:t>
      </w:r>
      <w:r w:rsidR="00C41EBD">
        <w:t>jsou</w:t>
      </w:r>
      <w:r w:rsidR="00476FB6">
        <w:t xml:space="preserve"> </w:t>
      </w:r>
      <w:r>
        <w:t xml:space="preserve">navíc </w:t>
      </w:r>
      <w:r w:rsidR="00476FB6">
        <w:t>provedeny do</w:t>
      </w:r>
      <w:r w:rsidR="00825538">
        <w:t xml:space="preserve"> následujících prostor</w:t>
      </w:r>
      <w:r w:rsidR="005453C8">
        <w:t>:</w:t>
      </w:r>
    </w:p>
    <w:p w14:paraId="78915991" w14:textId="0D011CA1" w:rsidR="00476FB6" w:rsidRDefault="00C41EBD" w:rsidP="008542C8">
      <w:pPr>
        <w:pStyle w:val="Odstavecseseznamem"/>
        <w:numPr>
          <w:ilvl w:val="0"/>
          <w:numId w:val="31"/>
        </w:numPr>
        <w:suppressAutoHyphens w:val="0"/>
        <w:spacing w:after="120"/>
        <w:contextualSpacing/>
      </w:pPr>
      <w:r>
        <w:t xml:space="preserve">do výrobní režie </w:t>
      </w:r>
      <w:proofErr w:type="spellStart"/>
      <w:r>
        <w:t>m.č</w:t>
      </w:r>
      <w:proofErr w:type="spellEnd"/>
      <w:r>
        <w:t>. 222</w:t>
      </w:r>
      <w:r w:rsidR="00481DEC">
        <w:t>/3.NP</w:t>
      </w:r>
    </w:p>
    <w:p w14:paraId="75A17507" w14:textId="5D051CA3" w:rsidR="00AF1A0F" w:rsidRDefault="00AF1A0F" w:rsidP="00AF1A0F">
      <w:pPr>
        <w:pStyle w:val="Odstavecseseznamem"/>
        <w:numPr>
          <w:ilvl w:val="0"/>
          <w:numId w:val="31"/>
        </w:numPr>
        <w:suppressAutoHyphens w:val="0"/>
        <w:spacing w:after="120"/>
        <w:contextualSpacing/>
      </w:pPr>
      <w:r>
        <w:t>do místnosti číslo 220/3.</w:t>
      </w:r>
      <w:proofErr w:type="gramStart"/>
      <w:r>
        <w:t>NP - plenér</w:t>
      </w:r>
      <w:proofErr w:type="gramEnd"/>
    </w:p>
    <w:p w14:paraId="4D6C9C77" w14:textId="657E6CF2" w:rsidR="00C41EBD" w:rsidRDefault="00C41EBD" w:rsidP="008542C8">
      <w:pPr>
        <w:pStyle w:val="Odstavecseseznamem"/>
        <w:numPr>
          <w:ilvl w:val="0"/>
          <w:numId w:val="31"/>
        </w:numPr>
        <w:suppressAutoHyphens w:val="0"/>
        <w:spacing w:after="120"/>
        <w:contextualSpacing/>
      </w:pPr>
      <w:r>
        <w:t xml:space="preserve">do postprodukční režie </w:t>
      </w:r>
      <w:proofErr w:type="spellStart"/>
      <w:r>
        <w:t>m.č</w:t>
      </w:r>
      <w:proofErr w:type="spellEnd"/>
      <w:r>
        <w:t>. 409/5.NP</w:t>
      </w:r>
    </w:p>
    <w:p w14:paraId="1043A6EC" w14:textId="77483507" w:rsidR="00330B4E" w:rsidRDefault="00330B4E" w:rsidP="00330B4E">
      <w:r>
        <w:t>V</w:t>
      </w:r>
      <w:r w:rsidR="00825538">
        <w:t xml:space="preserve"> uvedených </w:t>
      </w:r>
      <w:r w:rsidR="008542C8">
        <w:t xml:space="preserve">místnostech </w:t>
      </w:r>
      <w:r w:rsidR="00481DEC">
        <w:t>bud</w:t>
      </w:r>
      <w:r w:rsidR="00C41EBD">
        <w:t>ou</w:t>
      </w:r>
      <w:r>
        <w:t xml:space="preserve"> osazeny nástěnné jednostranné hodiny</w:t>
      </w:r>
      <w:r w:rsidR="00825538">
        <w:t>, dle standardu uživatele</w:t>
      </w:r>
      <w:r>
        <w:t>.</w:t>
      </w:r>
      <w:r w:rsidR="00825538">
        <w:t xml:space="preserve"> Jedná se o nástěnné digitální hodiny se sekundovým kruhem, šestimístné, výška číslic v rozmezí 57/38 mm, displej červený, zobrazují hodiny, minuty a sekundy</w:t>
      </w:r>
      <w:r w:rsidR="00510520">
        <w:t xml:space="preserve"> (studia)</w:t>
      </w:r>
      <w:r w:rsidR="00825538">
        <w:t>, nástěnná montáž.</w:t>
      </w:r>
    </w:p>
    <w:p w14:paraId="45ACA489" w14:textId="77777777" w:rsidR="00CC43FC" w:rsidRDefault="0054648A" w:rsidP="00CC43FC">
      <w:pPr>
        <w:suppressAutoHyphens w:val="0"/>
        <w:autoSpaceDE w:val="0"/>
        <w:autoSpaceDN w:val="0"/>
        <w:adjustRightInd w:val="0"/>
        <w:rPr>
          <w:sz w:val="16"/>
          <w:szCs w:val="16"/>
          <w:lang w:eastAsia="cs-CZ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7F02373" wp14:editId="17170414">
            <wp:simplePos x="0" y="0"/>
            <wp:positionH relativeFrom="column">
              <wp:posOffset>-1612</wp:posOffset>
            </wp:positionH>
            <wp:positionV relativeFrom="paragraph">
              <wp:posOffset>-49</wp:posOffset>
            </wp:positionV>
            <wp:extent cx="1699846" cy="1635295"/>
            <wp:effectExtent l="0" t="0" r="0" b="3175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846" cy="1635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43FC" w:rsidRPr="00CC43FC">
        <w:rPr>
          <w:sz w:val="16"/>
          <w:szCs w:val="16"/>
          <w:lang w:eastAsia="cs-CZ"/>
        </w:rPr>
        <w:t xml:space="preserve"> </w:t>
      </w:r>
    </w:p>
    <w:p w14:paraId="6507889D" w14:textId="10AC8666" w:rsidR="00CC43FC" w:rsidRPr="000F7FAB" w:rsidRDefault="00CC43FC" w:rsidP="000F7FAB">
      <w:pPr>
        <w:pStyle w:val="Technickepopisy"/>
      </w:pPr>
      <w:r w:rsidRPr="000F7FAB">
        <w:t>jednostranné šestimístné interiérové digitální hodiny</w:t>
      </w:r>
    </w:p>
    <w:p w14:paraId="6D10E81E" w14:textId="77777777" w:rsidR="00CC43FC" w:rsidRPr="000F7FAB" w:rsidRDefault="00CC43FC" w:rsidP="000F7FAB">
      <w:pPr>
        <w:pStyle w:val="Technickepopisy"/>
      </w:pPr>
      <w:r w:rsidRPr="000F7FAB">
        <w:t>se sekundovým kruhem (IP40)</w:t>
      </w:r>
    </w:p>
    <w:p w14:paraId="3CA5B51E" w14:textId="77777777" w:rsidR="00CC43FC" w:rsidRPr="000F7FAB" w:rsidRDefault="00CC43FC" w:rsidP="000F7FAB">
      <w:pPr>
        <w:pStyle w:val="Technickepopisy"/>
      </w:pPr>
      <w:r w:rsidRPr="000F7FAB">
        <w:t xml:space="preserve">- Ethernet verze, synchronizace protokolem NTP, napájení </w:t>
      </w:r>
      <w:proofErr w:type="spellStart"/>
      <w:r w:rsidRPr="000F7FAB">
        <w:t>PoE</w:t>
      </w:r>
      <w:proofErr w:type="spellEnd"/>
    </w:p>
    <w:p w14:paraId="3C22213B" w14:textId="77777777" w:rsidR="00CC43FC" w:rsidRPr="000F7FAB" w:rsidRDefault="00CC43FC" w:rsidP="000F7FAB">
      <w:pPr>
        <w:pStyle w:val="Technickepopisy"/>
      </w:pPr>
      <w:r w:rsidRPr="000F7FAB">
        <w:t>- rozměry (Š x V x H) 325 x 325 x 39 mm</w:t>
      </w:r>
    </w:p>
    <w:p w14:paraId="0461AC67" w14:textId="77777777" w:rsidR="00CC43FC" w:rsidRPr="000F7FAB" w:rsidRDefault="00CC43FC" w:rsidP="000F7FAB">
      <w:pPr>
        <w:pStyle w:val="Technickepopisy"/>
      </w:pPr>
      <w:r w:rsidRPr="000F7FAB">
        <w:t>- čitelnost na vzdálenost 25 m</w:t>
      </w:r>
    </w:p>
    <w:p w14:paraId="321FA856" w14:textId="77777777" w:rsidR="00CC43FC" w:rsidRPr="000F7FAB" w:rsidRDefault="00CC43FC" w:rsidP="000F7FAB">
      <w:pPr>
        <w:pStyle w:val="Technickepopisy"/>
      </w:pPr>
      <w:r w:rsidRPr="000F7FAB">
        <w:t xml:space="preserve">- zobrazení času </w:t>
      </w:r>
      <w:proofErr w:type="spellStart"/>
      <w:r w:rsidRPr="000F7FAB">
        <w:t>HH:</w:t>
      </w:r>
      <w:proofErr w:type="gramStart"/>
      <w:r w:rsidRPr="000F7FAB">
        <w:t>MM:ss</w:t>
      </w:r>
      <w:proofErr w:type="spellEnd"/>
      <w:proofErr w:type="gramEnd"/>
      <w:r w:rsidRPr="000F7FAB">
        <w:t>, datumu a dne v týdnu</w:t>
      </w:r>
    </w:p>
    <w:p w14:paraId="0389B892" w14:textId="77777777" w:rsidR="00CC43FC" w:rsidRPr="000F7FAB" w:rsidRDefault="00CC43FC" w:rsidP="000F7FAB">
      <w:pPr>
        <w:pStyle w:val="Technickepopisy"/>
      </w:pPr>
      <w:r w:rsidRPr="000F7FAB">
        <w:t>- barva číslic červená, výška číslic 57 / 38 mm</w:t>
      </w:r>
    </w:p>
    <w:p w14:paraId="557A7DE6" w14:textId="77777777" w:rsidR="00CC43FC" w:rsidRPr="000F7FAB" w:rsidRDefault="00CC43FC" w:rsidP="000F7FAB">
      <w:pPr>
        <w:pStyle w:val="Technickepopisy"/>
      </w:pPr>
      <w:r w:rsidRPr="000F7FAB">
        <w:t>- možnost střídavého zobrazení údajů</w:t>
      </w:r>
    </w:p>
    <w:p w14:paraId="573CB79F" w14:textId="77777777" w:rsidR="00CC43FC" w:rsidRPr="000F7FAB" w:rsidRDefault="00CC43FC" w:rsidP="000F7FAB">
      <w:pPr>
        <w:pStyle w:val="Technickepopisy"/>
      </w:pPr>
      <w:r w:rsidRPr="000F7FAB">
        <w:t>- po připojení teplotního čidla možnost zobrazení teploty</w:t>
      </w:r>
    </w:p>
    <w:p w14:paraId="4F5D2B26" w14:textId="77777777" w:rsidR="00CC43FC" w:rsidRPr="000F7FAB" w:rsidRDefault="00CC43FC" w:rsidP="000F7FAB">
      <w:pPr>
        <w:pStyle w:val="Technickepopisy"/>
      </w:pPr>
      <w:r w:rsidRPr="000F7FAB">
        <w:t>- rám hodin z hliníkových eloxovaných profilů</w:t>
      </w:r>
    </w:p>
    <w:p w14:paraId="6E6836AC" w14:textId="444D2938" w:rsidR="0054648A" w:rsidRPr="000F7FAB" w:rsidRDefault="00CC43FC" w:rsidP="000F7FAB">
      <w:pPr>
        <w:pStyle w:val="Technickepopisy"/>
      </w:pPr>
      <w:r w:rsidRPr="000F7FAB">
        <w:t>- nástěnná montáž</w:t>
      </w:r>
    </w:p>
    <w:p w14:paraId="77A7667E" w14:textId="77777777" w:rsidR="0054648A" w:rsidRDefault="0054648A" w:rsidP="00330B4E"/>
    <w:p w14:paraId="105277D3" w14:textId="77777777" w:rsidR="009B03E0" w:rsidRPr="00D624E1" w:rsidRDefault="009B03E0" w:rsidP="009B03E0">
      <w:pPr>
        <w:pStyle w:val="Nadpis2"/>
      </w:pPr>
      <w:bookmarkStart w:id="227" w:name="_Toc161054900"/>
      <w:bookmarkStart w:id="228" w:name="_Toc335976588"/>
      <w:bookmarkStart w:id="229" w:name="_Toc365548091"/>
      <w:r w:rsidRPr="00D624E1">
        <w:t>Napájení</w:t>
      </w:r>
      <w:bookmarkEnd w:id="227"/>
    </w:p>
    <w:p w14:paraId="46CB9E23" w14:textId="57A65511" w:rsidR="009B03E0" w:rsidRPr="00D624E1" w:rsidRDefault="009B03E0" w:rsidP="009B03E0">
      <w:r w:rsidRPr="00D624E1">
        <w:t xml:space="preserve">Napájení podružných </w:t>
      </w:r>
      <w:r>
        <w:t xml:space="preserve">IP hodin je provedeno pomocí </w:t>
      </w:r>
      <w:proofErr w:type="spellStart"/>
      <w:r>
        <w:t>PoE</w:t>
      </w:r>
      <w:proofErr w:type="spellEnd"/>
      <w:r>
        <w:t>, v rámci napájení z aktivního prvku systému.</w:t>
      </w:r>
    </w:p>
    <w:p w14:paraId="0E677099" w14:textId="0946E347" w:rsidR="00330B4E" w:rsidRDefault="00330B4E" w:rsidP="000F7FAB">
      <w:pPr>
        <w:pStyle w:val="Nadpis2"/>
      </w:pPr>
      <w:bookmarkStart w:id="230" w:name="_Toc161054901"/>
      <w:r>
        <w:t>Kabeláž</w:t>
      </w:r>
      <w:bookmarkEnd w:id="228"/>
      <w:bookmarkEnd w:id="229"/>
      <w:bookmarkEnd w:id="230"/>
    </w:p>
    <w:p w14:paraId="1F13B6C3" w14:textId="077E1338" w:rsidR="009B03E0" w:rsidRDefault="00330B4E" w:rsidP="00330B4E">
      <w:r w:rsidRPr="009C237E">
        <w:t>Jednotný čas používá pro napojení podružných hodin k ústředně</w:t>
      </w:r>
      <w:r w:rsidR="00CC43FC">
        <w:t xml:space="preserve"> rozvody a koncové zásuvky provedené v rámci strukturované kabeláže – viz popis výše.</w:t>
      </w:r>
    </w:p>
    <w:p w14:paraId="5129BF63" w14:textId="77777777" w:rsidR="009B03E0" w:rsidRDefault="009B03E0" w:rsidP="009B03E0">
      <w:pPr>
        <w:pStyle w:val="Nadpis2"/>
      </w:pPr>
      <w:bookmarkStart w:id="231" w:name="_Toc161054902"/>
      <w:r>
        <w:lastRenderedPageBreak/>
        <w:t>Návaznosti, připravenost</w:t>
      </w:r>
      <w:bookmarkEnd w:id="231"/>
    </w:p>
    <w:p w14:paraId="49A01666" w14:textId="352A5235" w:rsidR="009B03E0" w:rsidRDefault="009B03E0" w:rsidP="009B03E0">
      <w:r>
        <w:t>Dodavatel JČ zajistí:</w:t>
      </w:r>
    </w:p>
    <w:p w14:paraId="1D88344D" w14:textId="77777777" w:rsidR="009B03E0" w:rsidRDefault="009B03E0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E96FB4">
        <w:t>Montáž všech prvků dle specifikace</w:t>
      </w:r>
    </w:p>
    <w:p w14:paraId="0D4B415F" w14:textId="77777777" w:rsidR="009B03E0" w:rsidRDefault="009B03E0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E96FB4">
        <w:t>Drobné stavební úpravy jako např. vrtání příček</w:t>
      </w:r>
      <w:r>
        <w:t xml:space="preserve">, </w:t>
      </w:r>
      <w:r w:rsidRPr="00E96FB4">
        <w:t>zdí</w:t>
      </w:r>
      <w:r>
        <w:t xml:space="preserve"> a stropů</w:t>
      </w:r>
      <w:r w:rsidRPr="00E96FB4">
        <w:t xml:space="preserve">, </w:t>
      </w:r>
      <w:r>
        <w:t xml:space="preserve">dále </w:t>
      </w:r>
      <w:r w:rsidRPr="00E96FB4">
        <w:t>drážkování apod.</w:t>
      </w:r>
    </w:p>
    <w:p w14:paraId="1B17935C" w14:textId="77777777" w:rsidR="009B03E0" w:rsidRPr="00E96FB4" w:rsidRDefault="009B03E0" w:rsidP="009B03E0">
      <w:r w:rsidRPr="00E96FB4">
        <w:t xml:space="preserve">Dodavatel </w:t>
      </w:r>
      <w:r>
        <w:t>EKV</w:t>
      </w:r>
      <w:r w:rsidRPr="00E96FB4">
        <w:t xml:space="preserve"> nezajišťuje:</w:t>
      </w:r>
    </w:p>
    <w:p w14:paraId="727CEC96" w14:textId="6684D1B1" w:rsidR="009B03E0" w:rsidRPr="00E96FB4" w:rsidRDefault="009B03E0" w:rsidP="000121B3">
      <w:pPr>
        <w:pStyle w:val="Odstavecseseznamem"/>
        <w:numPr>
          <w:ilvl w:val="0"/>
          <w:numId w:val="44"/>
        </w:numPr>
        <w:suppressAutoHyphens w:val="0"/>
        <w:spacing w:after="120"/>
        <w:contextualSpacing/>
      </w:pPr>
      <w:r w:rsidRPr="00E96FB4">
        <w:t>P</w:t>
      </w:r>
      <w:r>
        <w:t>řívod napájení pro ústřednu JČ – zajistí dodavatel ENN</w:t>
      </w:r>
    </w:p>
    <w:p w14:paraId="7183E7F7" w14:textId="34C1F89B" w:rsidR="009B03E0" w:rsidRDefault="009B03E0" w:rsidP="000121B3">
      <w:pPr>
        <w:pStyle w:val="Odstavecseseznamem"/>
        <w:numPr>
          <w:ilvl w:val="0"/>
          <w:numId w:val="44"/>
        </w:numPr>
        <w:suppressAutoHyphens w:val="0"/>
        <w:spacing w:after="120"/>
        <w:contextualSpacing/>
      </w:pPr>
      <w:r w:rsidRPr="00E96FB4">
        <w:t>Zásadní stavební úpravy jako: větší prostupy, stoupačky, omítky, malby apod.</w:t>
      </w:r>
      <w:r>
        <w:t xml:space="preserve"> – zajistí generální dodavatel stavby</w:t>
      </w:r>
    </w:p>
    <w:p w14:paraId="7D6322E7" w14:textId="77777777" w:rsidR="00343BEA" w:rsidRPr="00C41EBD" w:rsidRDefault="00343BEA">
      <w:pPr>
        <w:pStyle w:val="Nadpis1"/>
      </w:pPr>
      <w:bookmarkStart w:id="232" w:name="_Toc161054903"/>
      <w:r w:rsidRPr="00C41EBD">
        <w:t>Společná televizní anténa – STA</w:t>
      </w:r>
      <w:bookmarkEnd w:id="225"/>
      <w:bookmarkEnd w:id="232"/>
    </w:p>
    <w:p w14:paraId="5F3EF6B2" w14:textId="18280BCA" w:rsidR="007E37BA" w:rsidRPr="000C2B0C" w:rsidRDefault="007E37BA" w:rsidP="007E37BA">
      <w:bookmarkStart w:id="233" w:name="_Toc516220149"/>
      <w:r w:rsidRPr="000C2B0C">
        <w:t>STA přijím</w:t>
      </w:r>
      <w:r w:rsidR="0042648C">
        <w:t>á</w:t>
      </w:r>
      <w:r w:rsidRPr="000C2B0C">
        <w:t xml:space="preserve"> tyto signály:</w:t>
      </w:r>
    </w:p>
    <w:p w14:paraId="097D752E" w14:textId="426C152D" w:rsidR="008D589B" w:rsidRPr="008D589B" w:rsidRDefault="008D589B" w:rsidP="000121B3">
      <w:pPr>
        <w:pStyle w:val="Odstavecseseznamem"/>
        <w:numPr>
          <w:ilvl w:val="0"/>
          <w:numId w:val="45"/>
        </w:numPr>
      </w:pPr>
      <w:r w:rsidRPr="008D589B">
        <w:t xml:space="preserve">FM rádio </w:t>
      </w:r>
    </w:p>
    <w:p w14:paraId="2D050C00" w14:textId="477544A7" w:rsidR="008D589B" w:rsidRPr="008D589B" w:rsidRDefault="008D589B" w:rsidP="000121B3">
      <w:pPr>
        <w:pStyle w:val="Odstavecseseznamem"/>
        <w:numPr>
          <w:ilvl w:val="0"/>
          <w:numId w:val="45"/>
        </w:numPr>
      </w:pPr>
      <w:r w:rsidRPr="008D589B">
        <w:t xml:space="preserve">DVB-T2 (pozemní digitální vysílání) </w:t>
      </w:r>
    </w:p>
    <w:p w14:paraId="265B644B" w14:textId="5E131FF6" w:rsidR="00330B4E" w:rsidRPr="00EC2070" w:rsidRDefault="008D589B" w:rsidP="000121B3">
      <w:pPr>
        <w:pStyle w:val="Odstavecseseznamem"/>
        <w:numPr>
          <w:ilvl w:val="0"/>
          <w:numId w:val="39"/>
        </w:numPr>
        <w:suppressAutoHyphens w:val="0"/>
        <w:spacing w:after="120"/>
        <w:contextualSpacing/>
      </w:pPr>
      <w:r w:rsidRPr="008D589B">
        <w:t xml:space="preserve">DAB+ (pozemní digitální vysílání, v původním III. TV pásmu tj. 174.928 až 239.200 MHz) </w:t>
      </w:r>
    </w:p>
    <w:p w14:paraId="6D59767B" w14:textId="53591455" w:rsidR="00FA1973" w:rsidRDefault="007063D8" w:rsidP="0033434B">
      <w:r>
        <w:t>Hlavní stanice systému</w:t>
      </w:r>
      <w:r w:rsidR="00330B4E" w:rsidRPr="0033434B">
        <w:t xml:space="preserve"> je </w:t>
      </w:r>
      <w:r w:rsidR="00330B4E">
        <w:t>v</w:t>
      </w:r>
      <w:r w:rsidR="00FA1973">
        <w:t>e</w:t>
      </w:r>
      <w:r w:rsidR="00330B4E">
        <w:t> </w:t>
      </w:r>
      <w:r w:rsidR="00FA1973">
        <w:t>4.</w:t>
      </w:r>
      <w:r w:rsidR="0033434B">
        <w:t>NP</w:t>
      </w:r>
      <w:r w:rsidR="00FA1973">
        <w:t xml:space="preserve"> v místnosti serverovny.</w:t>
      </w:r>
    </w:p>
    <w:p w14:paraId="1C233057" w14:textId="5F55C30F" w:rsidR="00330B4E" w:rsidRDefault="00330B4E" w:rsidP="0033434B">
      <w:r>
        <w:t xml:space="preserve">K jednotlivým zásuvkám </w:t>
      </w:r>
      <w:r w:rsidR="0042648C">
        <w:t>j</w:t>
      </w:r>
      <w:r>
        <w:t>e proveden hvězdicový rozvod, ukončený koncovou televizní zásuvkou v provedení TV-SAT-R.</w:t>
      </w:r>
    </w:p>
    <w:p w14:paraId="6C99854B" w14:textId="6DE3F1B8" w:rsidR="007063D8" w:rsidRDefault="0042648C" w:rsidP="007063D8">
      <w:pPr>
        <w:jc w:val="both"/>
      </w:pPr>
      <w:r>
        <w:t>Hlavní objektová stanice STA je</w:t>
      </w:r>
      <w:r w:rsidR="00DC36AC" w:rsidRPr="007063D8">
        <w:t xml:space="preserve"> uložen</w:t>
      </w:r>
      <w:r>
        <w:t>a</w:t>
      </w:r>
      <w:r w:rsidR="00DC36AC" w:rsidRPr="007063D8">
        <w:t xml:space="preserve"> do skříně hlavní stanice STA</w:t>
      </w:r>
      <w:r>
        <w:t>,</w:t>
      </w:r>
      <w:r w:rsidR="00DC36AC" w:rsidRPr="007063D8">
        <w:t xml:space="preserve"> </w:t>
      </w:r>
      <w:r>
        <w:t>j</w:t>
      </w:r>
      <w:r w:rsidR="00DC36AC" w:rsidRPr="007063D8">
        <w:t>edná se o nástěnný oceloplechový rozvaděč 600x</w:t>
      </w:r>
      <w:r w:rsidR="007063D8">
        <w:t>8</w:t>
      </w:r>
      <w:r w:rsidR="00DC36AC" w:rsidRPr="007063D8">
        <w:t>00x2</w:t>
      </w:r>
      <w:r w:rsidR="007063D8">
        <w:t>0</w:t>
      </w:r>
      <w:r w:rsidR="00DC36AC" w:rsidRPr="007063D8">
        <w:t>0</w:t>
      </w:r>
      <w:r w:rsidR="00A10216">
        <w:t xml:space="preserve"> </w:t>
      </w:r>
      <w:r w:rsidR="00DC36AC" w:rsidRPr="007063D8">
        <w:t xml:space="preserve">mm, </w:t>
      </w:r>
      <w:proofErr w:type="spellStart"/>
      <w:r w:rsidR="00DC36AC" w:rsidRPr="007063D8">
        <w:t>ozn</w:t>
      </w:r>
      <w:proofErr w:type="spellEnd"/>
      <w:r w:rsidR="00DC36AC" w:rsidRPr="007063D8">
        <w:t>.</w:t>
      </w:r>
      <w:r w:rsidR="007063D8">
        <w:t xml:space="preserve"> R-STA.</w:t>
      </w:r>
    </w:p>
    <w:p w14:paraId="4CBCFEC2" w14:textId="77777777" w:rsidR="0042648C" w:rsidRPr="0042648C" w:rsidRDefault="0042648C" w:rsidP="0042648C">
      <w:bookmarkStart w:id="234" w:name="_Hlk147241254"/>
      <w:r w:rsidRPr="0042648C">
        <w:t>Podružné účastnické zásuvky jsou umístěny:</w:t>
      </w:r>
    </w:p>
    <w:p w14:paraId="0986298D" w14:textId="4F42B69B" w:rsidR="0042648C" w:rsidRPr="0042648C" w:rsidRDefault="0042648C" w:rsidP="0042648C">
      <w:pPr>
        <w:pStyle w:val="Odstavecseseznamem"/>
        <w:numPr>
          <w:ilvl w:val="0"/>
          <w:numId w:val="41"/>
        </w:numPr>
        <w:suppressAutoHyphens w:val="0"/>
        <w:spacing w:after="120"/>
        <w:contextualSpacing/>
      </w:pPr>
      <w:r w:rsidRPr="0042648C">
        <w:t xml:space="preserve">1x zásuvka v každém kancelářském prostoru v 5.NP, dle specifikace uživatele, jedná se 4 kusy zásuvek umístěných </w:t>
      </w:r>
      <w:proofErr w:type="spellStart"/>
      <w:r w:rsidRPr="0042648C">
        <w:t>m.č</w:t>
      </w:r>
      <w:proofErr w:type="spellEnd"/>
      <w:r w:rsidRPr="0042648C">
        <w:t>. 411, 412, 414, 415</w:t>
      </w:r>
    </w:p>
    <w:bookmarkEnd w:id="234"/>
    <w:p w14:paraId="7AF4CE3A" w14:textId="77777777" w:rsidR="0042648C" w:rsidRPr="00A10216" w:rsidRDefault="0042648C" w:rsidP="0042648C">
      <w:pPr>
        <w:rPr>
          <w:bCs/>
        </w:rPr>
      </w:pPr>
      <w:r w:rsidRPr="000F7FAB">
        <w:rPr>
          <w:bCs/>
        </w:rPr>
        <w:t>Osazení zásuvek nelze odměřovat z výkresů slaboproudu, nutno zkoordinovat s umístěním interiéru přímo při realizaci na stavbě.</w:t>
      </w:r>
    </w:p>
    <w:p w14:paraId="7866C543" w14:textId="4E133288" w:rsidR="0042648C" w:rsidRDefault="0042648C" w:rsidP="00C41EBD">
      <w:r>
        <w:t>Pro dopojení zásuvek bude z místa hlavní objektové stanice ze stávající</w:t>
      </w:r>
      <w:r w:rsidR="000010BD">
        <w:t xml:space="preserve">ho rozbočovače v kapacitě 1/6 – zapojen </w:t>
      </w:r>
      <w:r w:rsidR="00C41EBD">
        <w:t xml:space="preserve">jeden </w:t>
      </w:r>
      <w:r w:rsidR="000010BD">
        <w:t>přívod do 5.NP. Zde bude</w:t>
      </w:r>
      <w:r>
        <w:t xml:space="preserve"> </w:t>
      </w:r>
      <w:r w:rsidR="00C41EBD">
        <w:t>osazen v krabici KT 250 a z něj budou hvězdicově jednotlivé účastnické zásuvky.</w:t>
      </w:r>
    </w:p>
    <w:p w14:paraId="57CEFC86" w14:textId="7BD89927" w:rsidR="00C16BF7" w:rsidRDefault="00330B4E" w:rsidP="000010BD">
      <w:r w:rsidRPr="007063D8">
        <w:t>Samotné vnitřní rozvody budou provedeny vnitřními koaxiálními kabely o charakteristické impedanci 75 ohmů</w:t>
      </w:r>
      <w:r w:rsidR="00C16BF7">
        <w:t>.</w:t>
      </w:r>
      <w:r w:rsidRPr="007063D8">
        <w:t xml:space="preserve"> </w:t>
      </w:r>
      <w:r w:rsidR="00C16BF7">
        <w:t>K</w:t>
      </w:r>
      <w:r w:rsidRPr="007063D8">
        <w:t xml:space="preserve">abely uloženy v hlavních rozvodných trasách </w:t>
      </w:r>
      <w:r w:rsidR="006227E5" w:rsidRPr="007063D8">
        <w:t>ve žlabech, ev. v kabelových chráničkách</w:t>
      </w:r>
      <w:r w:rsidRPr="007063D8">
        <w:t>.</w:t>
      </w:r>
      <w:r w:rsidR="00C16BF7">
        <w:t xml:space="preserve"> Odbočky k účastnickým zásuvkám jsou vedeny v elektroinstalačních chráničkách v SDK příčkách, trasy a provedení dle stavebních dispozic v objektu.</w:t>
      </w:r>
    </w:p>
    <w:p w14:paraId="3D3C5F30" w14:textId="1E23C0CF" w:rsidR="00330B4E" w:rsidRDefault="00330B4E" w:rsidP="000010BD">
      <w:r w:rsidRPr="007063D8">
        <w:t>Všechny nepoužité průchozí výstupy budou osazeny zakončovacím odporem (s DC izolací).</w:t>
      </w:r>
    </w:p>
    <w:p w14:paraId="57CB4F1D" w14:textId="7B288F08" w:rsidR="00B90C23" w:rsidRPr="00B90C23" w:rsidRDefault="00B90C23" w:rsidP="000010BD">
      <w:pPr>
        <w:rPr>
          <w:u w:val="single"/>
        </w:rPr>
      </w:pPr>
      <w:r w:rsidRPr="00B90C23">
        <w:rPr>
          <w:u w:val="single"/>
        </w:rPr>
        <w:t>Úprava ve stávajících rozvodech:</w:t>
      </w:r>
    </w:p>
    <w:p w14:paraId="4CB19224" w14:textId="77777777" w:rsidR="00B90C23" w:rsidRDefault="00B90C23" w:rsidP="00B90C23">
      <w:pPr>
        <w:suppressAutoHyphens w:val="0"/>
        <w:spacing w:after="60" w:line="276" w:lineRule="auto"/>
        <w:contextualSpacing/>
        <w:rPr>
          <w:lang w:eastAsia="en-US"/>
        </w:rPr>
      </w:pPr>
      <w:r>
        <w:rPr>
          <w:lang w:eastAsia="en-US"/>
        </w:rPr>
        <w:t>V 1.NP v </w:t>
      </w:r>
      <w:proofErr w:type="spellStart"/>
      <w:r>
        <w:rPr>
          <w:lang w:eastAsia="en-US"/>
        </w:rPr>
        <w:t>m.č</w:t>
      </w:r>
      <w:proofErr w:type="spellEnd"/>
      <w:r>
        <w:rPr>
          <w:lang w:eastAsia="en-US"/>
        </w:rPr>
        <w:t xml:space="preserve">. 006, 014, 015 </w:t>
      </w:r>
      <w:r w:rsidRPr="00B90C23">
        <w:rPr>
          <w:lang w:eastAsia="en-US"/>
        </w:rPr>
        <w:t>je nutné vyměnit omítku na obvodovém zdivu (stávající vlhne</w:t>
      </w:r>
      <w:r>
        <w:rPr>
          <w:lang w:eastAsia="en-US"/>
        </w:rPr>
        <w:t xml:space="preserve">), omítka bude oklepána a nahrazena novou. Po dobu oprav je nutné stávající zásuvky instalované v obvodových zdech ochránit před poškozením, případně demontovat, ochránit a zpětně namontovat do původního umístění a konfigurace. </w:t>
      </w:r>
    </w:p>
    <w:p w14:paraId="2EFF802C" w14:textId="63444255" w:rsidR="00B90C23" w:rsidRPr="00B90C23" w:rsidRDefault="00B90C23" w:rsidP="00B90C23">
      <w:pPr>
        <w:suppressAutoHyphens w:val="0"/>
        <w:spacing w:after="60" w:line="276" w:lineRule="auto"/>
        <w:contextualSpacing/>
        <w:rPr>
          <w:u w:val="single"/>
          <w:lang w:eastAsia="en-US"/>
        </w:rPr>
      </w:pPr>
      <w:r w:rsidRPr="00B90C23">
        <w:rPr>
          <w:u w:val="single"/>
          <w:lang w:eastAsia="en-US"/>
        </w:rPr>
        <w:t>Při provádění stavební sanace omítky je nutno ochránit kabeláže, které jsou vedeny v těchto stěnách, tak aby nedošlo k jejich přeseknutí.</w:t>
      </w:r>
    </w:p>
    <w:p w14:paraId="674DCEB2" w14:textId="77777777" w:rsidR="00B90C23" w:rsidRPr="007063D8" w:rsidRDefault="00B90C23" w:rsidP="000010BD"/>
    <w:p w14:paraId="2A5DF05A" w14:textId="77777777" w:rsidR="00DC36AC" w:rsidRDefault="00DC36AC">
      <w:pPr>
        <w:pStyle w:val="Nadpis2"/>
      </w:pPr>
      <w:bookmarkStart w:id="235" w:name="_Toc335976579"/>
      <w:bookmarkStart w:id="236" w:name="_Toc423009134"/>
      <w:bookmarkStart w:id="237" w:name="_Toc485196236"/>
      <w:bookmarkStart w:id="238" w:name="_Toc161054904"/>
      <w:r w:rsidRPr="000F7FAB">
        <w:t>Napájení</w:t>
      </w:r>
      <w:bookmarkEnd w:id="235"/>
      <w:bookmarkEnd w:id="236"/>
      <w:bookmarkEnd w:id="237"/>
      <w:bookmarkEnd w:id="238"/>
    </w:p>
    <w:p w14:paraId="7164F3D1" w14:textId="434D7313" w:rsidR="0042648C" w:rsidRDefault="0042648C" w:rsidP="0042648C">
      <w:r>
        <w:t>Bez požadavku na napájení.</w:t>
      </w:r>
    </w:p>
    <w:p w14:paraId="71C0D719" w14:textId="77777777" w:rsidR="0042648C" w:rsidRPr="0042648C" w:rsidRDefault="0042648C" w:rsidP="0042648C"/>
    <w:p w14:paraId="11A0B12D" w14:textId="09497B0E" w:rsidR="007E37BA" w:rsidRDefault="007E37BA" w:rsidP="000F7FAB">
      <w:pPr>
        <w:pStyle w:val="Nadpis2"/>
      </w:pPr>
      <w:bookmarkStart w:id="239" w:name="_Toc335976580"/>
      <w:bookmarkStart w:id="240" w:name="_Toc423009135"/>
      <w:bookmarkStart w:id="241" w:name="_Toc485196237"/>
      <w:bookmarkStart w:id="242" w:name="_Toc161054905"/>
      <w:r>
        <w:lastRenderedPageBreak/>
        <w:t>Kabeláž</w:t>
      </w:r>
      <w:bookmarkEnd w:id="239"/>
      <w:bookmarkEnd w:id="240"/>
      <w:bookmarkEnd w:id="241"/>
      <w:bookmarkEnd w:id="242"/>
    </w:p>
    <w:p w14:paraId="6735A424" w14:textId="77777777" w:rsidR="00DC36AC" w:rsidRDefault="00DC36AC" w:rsidP="00DC36AC">
      <w:r>
        <w:t>STA pro svůj provoz vyžaduje instalaci této kabeláže:</w:t>
      </w:r>
    </w:p>
    <w:p w14:paraId="0FE6F1DE" w14:textId="643620BB" w:rsidR="00DC36AC" w:rsidRDefault="00DC36AC" w:rsidP="000121B3">
      <w:pPr>
        <w:pStyle w:val="Odstavecseseznamem"/>
        <w:numPr>
          <w:ilvl w:val="0"/>
          <w:numId w:val="40"/>
        </w:numPr>
        <w:suppressAutoHyphens w:val="0"/>
        <w:spacing w:after="120"/>
        <w:contextualSpacing/>
      </w:pPr>
      <w:r w:rsidRPr="0060454F">
        <w:t xml:space="preserve">Koaxiální kabel 75 Ohm pro přenos televizního signálu v pásmu 5-2000 MHz s útlumem </w:t>
      </w:r>
      <w:r w:rsidR="00AB1682">
        <w:t xml:space="preserve">17 </w:t>
      </w:r>
      <w:r w:rsidRPr="0060454F">
        <w:t>dB/100</w:t>
      </w:r>
      <w:r w:rsidR="00A10216">
        <w:t xml:space="preserve"> </w:t>
      </w:r>
      <w:r w:rsidRPr="0060454F">
        <w:t xml:space="preserve">m při frekvenci </w:t>
      </w:r>
      <w:r w:rsidR="00AB1682">
        <w:t>800</w:t>
      </w:r>
      <w:r w:rsidRPr="0060454F">
        <w:t xml:space="preserve"> MHz</w:t>
      </w:r>
    </w:p>
    <w:p w14:paraId="1CB4CD38" w14:textId="1C17FC62" w:rsidR="00D01ACC" w:rsidRDefault="00D01ACC" w:rsidP="000F7FAB">
      <w:pPr>
        <w:pStyle w:val="Technickepopisy"/>
      </w:pPr>
      <w:r>
        <w:t>průměr 7</w:t>
      </w:r>
      <w:r w:rsidR="00A10216">
        <w:t xml:space="preserve"> </w:t>
      </w:r>
      <w:r>
        <w:t xml:space="preserve">mm, plášť LSZH barva bílá útlum dB/100 m 5 MHz/1,7 dB | 200 </w:t>
      </w:r>
      <w:proofErr w:type="spellStart"/>
      <w:r>
        <w:t>Mz</w:t>
      </w:r>
      <w:proofErr w:type="spellEnd"/>
      <w:r>
        <w:t xml:space="preserve">/7,9bB | 470 MHz/13,0 dB | 800 MHz/16,0 dB | 2150 MHz/29,2 dB • použití pro venkovní a zemní rozvody (PE plášť) • použití pro vnitřní rozvody ve veřejných budovách (LSZH plášť) • dlouhé přívody kamer PAL nebo HDCVI do 300 m • dlouhé přívody kabelové </w:t>
      </w:r>
      <w:r w:rsidR="00EC701D">
        <w:t>IP VSS</w:t>
      </w:r>
      <w:r>
        <w:t>/DVBT do 70 m • primární a hlavní satelitní přívody do 70 m • trojité stínění kabelu zaručuje odolnost proti rušení při souběhu kabelů</w:t>
      </w:r>
      <w:r w:rsidR="00A10216">
        <w:t>.</w:t>
      </w:r>
    </w:p>
    <w:p w14:paraId="13227A10" w14:textId="77777777" w:rsidR="00A10216" w:rsidRDefault="00A10216" w:rsidP="000F7FAB">
      <w:pPr>
        <w:pStyle w:val="Technickepopisy"/>
      </w:pPr>
    </w:p>
    <w:p w14:paraId="262C4716" w14:textId="00CC4CB2" w:rsidR="00DC36AC" w:rsidRDefault="007E37BA" w:rsidP="007E37BA">
      <w:r w:rsidRPr="009766A8">
        <w:t>Rozvod kabeláže bude systémem hvězda.</w:t>
      </w:r>
    </w:p>
    <w:p w14:paraId="59A19D03" w14:textId="77777777" w:rsidR="00DC36AC" w:rsidRPr="00D01ACC" w:rsidRDefault="00DC36AC">
      <w:pPr>
        <w:pStyle w:val="Nadpis2"/>
      </w:pPr>
      <w:bookmarkStart w:id="243" w:name="_Toc335976581"/>
      <w:bookmarkStart w:id="244" w:name="_Toc423009136"/>
      <w:bookmarkStart w:id="245" w:name="_Toc485196238"/>
      <w:bookmarkStart w:id="246" w:name="_Toc161054906"/>
      <w:r w:rsidRPr="00D01ACC">
        <w:t>Návaznosti, připravenost</w:t>
      </w:r>
      <w:bookmarkEnd w:id="243"/>
      <w:bookmarkEnd w:id="244"/>
      <w:bookmarkEnd w:id="245"/>
      <w:bookmarkEnd w:id="246"/>
    </w:p>
    <w:p w14:paraId="281152EF" w14:textId="77777777" w:rsidR="00DC36AC" w:rsidRPr="00D01ACC" w:rsidRDefault="00DC36AC" w:rsidP="00DC36AC">
      <w:r w:rsidRPr="00D01ACC">
        <w:t>Dodavatel STA zajistí:</w:t>
      </w:r>
    </w:p>
    <w:p w14:paraId="3BA7624E" w14:textId="77777777" w:rsidR="00DC36AC" w:rsidRPr="00D01ACC" w:rsidRDefault="00DC36AC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D01ACC">
        <w:t>Montáž všech prvků dle specifikace</w:t>
      </w:r>
    </w:p>
    <w:p w14:paraId="1F732F1E" w14:textId="77777777" w:rsidR="00DC36AC" w:rsidRPr="00D01ACC" w:rsidRDefault="00DC36AC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D01ACC">
        <w:t>Závěrečná měření a měřící protokoly na koncových zásuvkách STA</w:t>
      </w:r>
    </w:p>
    <w:p w14:paraId="20E35124" w14:textId="77777777" w:rsidR="00DC36AC" w:rsidRPr="00D01ACC" w:rsidRDefault="00DC36AC" w:rsidP="000121B3">
      <w:pPr>
        <w:pStyle w:val="Odstavecseseznamem"/>
        <w:numPr>
          <w:ilvl w:val="0"/>
          <w:numId w:val="15"/>
        </w:numPr>
        <w:suppressAutoHyphens w:val="0"/>
        <w:spacing w:after="120"/>
        <w:contextualSpacing/>
      </w:pPr>
      <w:r w:rsidRPr="00D01ACC">
        <w:t>Drobné stavební úpravy jako např. vrtání příček, zdí a stropů, dále drážkování apod.</w:t>
      </w:r>
    </w:p>
    <w:p w14:paraId="4BAC913E" w14:textId="338B82E3" w:rsidR="00DC36AC" w:rsidRPr="00D01ACC" w:rsidRDefault="00DC36AC" w:rsidP="00DC36AC">
      <w:r w:rsidRPr="00D01ACC">
        <w:t>Dodavatel S</w:t>
      </w:r>
      <w:r w:rsidR="007E6764">
        <w:t>TA</w:t>
      </w:r>
      <w:r w:rsidRPr="00D01ACC">
        <w:t xml:space="preserve"> nezajišťuje:</w:t>
      </w:r>
    </w:p>
    <w:p w14:paraId="364CD615" w14:textId="00508149" w:rsidR="00DC36AC" w:rsidRPr="00D01ACC" w:rsidRDefault="00DC36AC" w:rsidP="000121B3">
      <w:pPr>
        <w:pStyle w:val="Odstavecseseznamem"/>
        <w:numPr>
          <w:ilvl w:val="0"/>
          <w:numId w:val="44"/>
        </w:numPr>
        <w:suppressAutoHyphens w:val="0"/>
        <w:spacing w:after="120"/>
        <w:contextualSpacing/>
      </w:pPr>
      <w:r w:rsidRPr="00D01ACC">
        <w:t xml:space="preserve">Přívod napájení </w:t>
      </w:r>
      <w:r w:rsidR="00D01ACC">
        <w:t xml:space="preserve">a uzemnění </w:t>
      </w:r>
      <w:r w:rsidRPr="00D01ACC">
        <w:t>pro STA – zajistí dodavatel ENN</w:t>
      </w:r>
    </w:p>
    <w:p w14:paraId="75ABC496" w14:textId="3ADA4FDA" w:rsidR="00DC36AC" w:rsidRDefault="00DC36AC" w:rsidP="000121B3">
      <w:pPr>
        <w:pStyle w:val="Odstavecseseznamem"/>
        <w:numPr>
          <w:ilvl w:val="0"/>
          <w:numId w:val="44"/>
        </w:numPr>
        <w:suppressAutoHyphens w:val="0"/>
        <w:spacing w:after="120"/>
        <w:contextualSpacing/>
      </w:pPr>
      <w:r w:rsidRPr="00D01ACC">
        <w:t>Zásadní stavební úpravy jako: větší prostupy, stoupačky, omítky, malby apod. – zajistí generální dodavatel stavby</w:t>
      </w:r>
    </w:p>
    <w:p w14:paraId="1366A31C" w14:textId="426388F7" w:rsidR="007D0777" w:rsidRPr="00043A4C" w:rsidRDefault="007D0777">
      <w:pPr>
        <w:pStyle w:val="Nadpis1"/>
      </w:pPr>
      <w:bookmarkStart w:id="247" w:name="_Toc478546906"/>
      <w:bookmarkStart w:id="248" w:name="_Toc516220150"/>
      <w:bookmarkStart w:id="249" w:name="_Toc161054907"/>
      <w:bookmarkEnd w:id="233"/>
      <w:bookmarkEnd w:id="130"/>
      <w:r w:rsidRPr="00622F6F">
        <w:t>Závěr</w:t>
      </w:r>
      <w:bookmarkEnd w:id="247"/>
      <w:bookmarkEnd w:id="248"/>
      <w:bookmarkEnd w:id="249"/>
    </w:p>
    <w:p w14:paraId="7ACFDF1F" w14:textId="72A8D349" w:rsidR="002B6645" w:rsidRPr="00043A4C" w:rsidRDefault="002B6645" w:rsidP="002B6645">
      <w:r w:rsidRPr="002921EC">
        <w:t xml:space="preserve">Tato dokumentace je vypracována ve stupni pro </w:t>
      </w:r>
      <w:r w:rsidR="007E6764">
        <w:t>vydání stavebního povolení</w:t>
      </w:r>
      <w:r w:rsidRPr="002921EC">
        <w:t xml:space="preserve"> a nejedná se o dokumentaci </w:t>
      </w:r>
      <w:r w:rsidR="00C4762D">
        <w:t>prováděcí/</w:t>
      </w:r>
      <w:r w:rsidRPr="002921EC">
        <w:t>realizační. Případný dodavatel je povinen respektovat veškeré právní předpisy České republiky, stejně jako vyhlášky a normy související s předmětem této PD.</w:t>
      </w:r>
    </w:p>
    <w:p w14:paraId="13B4E124" w14:textId="77777777" w:rsidR="007D0777" w:rsidRDefault="007D0777" w:rsidP="007D0777"/>
    <w:p w14:paraId="1D2DD6D5" w14:textId="77777777" w:rsidR="00EC7BE9" w:rsidRDefault="00EC7BE9" w:rsidP="007D0777"/>
    <w:p w14:paraId="02975810" w14:textId="7ACB1525" w:rsidR="007D0777" w:rsidRDefault="007D0777" w:rsidP="007D0777">
      <w:r w:rsidRPr="00480522">
        <w:t>V</w:t>
      </w:r>
      <w:r w:rsidR="0017381D">
        <w:t> </w:t>
      </w:r>
      <w:r w:rsidRPr="00480522">
        <w:t>Ostravě</w:t>
      </w:r>
      <w:r w:rsidR="0017381D">
        <w:t>,</w:t>
      </w:r>
      <w:r w:rsidRPr="00480522">
        <w:t xml:space="preserve"> </w:t>
      </w:r>
      <w:r w:rsidR="000A1920" w:rsidRPr="00480522">
        <w:t>1</w:t>
      </w:r>
      <w:r w:rsidR="00AA02FC" w:rsidRPr="00480522">
        <w:t>2</w:t>
      </w:r>
      <w:r w:rsidR="0084242E" w:rsidRPr="00480522">
        <w:t>.</w:t>
      </w:r>
      <w:r w:rsidRPr="00480522">
        <w:t>20</w:t>
      </w:r>
      <w:r w:rsidR="002B6645" w:rsidRPr="00480522">
        <w:t>2</w:t>
      </w:r>
      <w:r w:rsidR="00AA02FC" w:rsidRPr="00480522">
        <w:t>3</w:t>
      </w:r>
      <w:r w:rsidRPr="00480522">
        <w:t xml:space="preserve"> </w:t>
      </w:r>
      <w:r w:rsidRPr="00480522">
        <w:tab/>
      </w:r>
      <w:r w:rsidRPr="00480522">
        <w:tab/>
      </w:r>
      <w:r w:rsidRPr="00480522">
        <w:tab/>
      </w:r>
      <w:r w:rsidRPr="00480522">
        <w:tab/>
      </w:r>
      <w:r w:rsidRPr="00480522">
        <w:tab/>
        <w:t>Ing. Hana Matušková</w:t>
      </w:r>
    </w:p>
    <w:sectPr w:rsidR="007D0777" w:rsidSect="0002492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96420" w14:textId="77777777" w:rsidR="00905B5B" w:rsidRDefault="00905B5B">
      <w:r>
        <w:separator/>
      </w:r>
    </w:p>
  </w:endnote>
  <w:endnote w:type="continuationSeparator" w:id="0">
    <w:p w14:paraId="0C2CF66F" w14:textId="77777777" w:rsidR="00905B5B" w:rsidRDefault="00905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8DED2" w14:textId="77777777" w:rsidR="00905B5B" w:rsidRDefault="00905B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BDDEF" w14:textId="77777777" w:rsidR="00905B5B" w:rsidRDefault="00905B5B" w:rsidP="005D7AD1">
    <w:pPr>
      <w:pStyle w:val="Zpat"/>
      <w:tabs>
        <w:tab w:val="clear" w:pos="9072"/>
        <w:tab w:val="left" w:pos="4286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2B4E0858" w14:textId="77777777" w:rsidR="00905B5B" w:rsidRDefault="00905B5B" w:rsidP="00BA55A7">
    <w:pPr>
      <w:pStyle w:val="Zpat"/>
      <w:pBdr>
        <w:top w:val="single" w:sz="4" w:space="1" w:color="000000"/>
      </w:pBdr>
      <w:tabs>
        <w:tab w:val="clear" w:pos="9072"/>
        <w:tab w:val="right" w:pos="8789"/>
      </w:tabs>
      <w:rPr>
        <w:sz w:val="18"/>
        <w:szCs w:val="18"/>
      </w:rPr>
    </w:pPr>
    <w:r>
      <w:rPr>
        <w:sz w:val="18"/>
        <w:szCs w:val="18"/>
      </w:rPr>
      <w:t xml:space="preserve">D.1.4.h.01 </w:t>
    </w:r>
  </w:p>
  <w:p w14:paraId="6BA2EEBC" w14:textId="59861FAE" w:rsidR="00905B5B" w:rsidRDefault="00905B5B" w:rsidP="00BA55A7">
    <w:pPr>
      <w:pStyle w:val="Zpat"/>
      <w:pBdr>
        <w:top w:val="single" w:sz="4" w:space="1" w:color="000000"/>
      </w:pBdr>
      <w:tabs>
        <w:tab w:val="clear" w:pos="9072"/>
        <w:tab w:val="right" w:pos="8789"/>
      </w:tabs>
    </w:pPr>
    <w:r>
      <w:rPr>
        <w:sz w:val="18"/>
        <w:szCs w:val="18"/>
      </w:rPr>
      <w:t>Slaboproudá elektroinstalace</w:t>
    </w:r>
    <w:r w:rsidRPr="00357A95">
      <w:rPr>
        <w:sz w:val="18"/>
        <w:szCs w:val="18"/>
      </w:rPr>
      <w:t xml:space="preserve">                                                                                                        </w:t>
    </w:r>
    <w:r>
      <w:rPr>
        <w:sz w:val="18"/>
        <w:szCs w:val="18"/>
      </w:rPr>
      <w:tab/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21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21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9ED74" w14:textId="77777777" w:rsidR="00905B5B" w:rsidRDefault="00905B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2C0B2" w14:textId="77777777" w:rsidR="00905B5B" w:rsidRDefault="00905B5B">
      <w:r>
        <w:separator/>
      </w:r>
    </w:p>
  </w:footnote>
  <w:footnote w:type="continuationSeparator" w:id="0">
    <w:p w14:paraId="23C8948A" w14:textId="77777777" w:rsidR="00905B5B" w:rsidRDefault="00905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DAEB9" w14:textId="77777777" w:rsidR="00905B5B" w:rsidRDefault="00905B5B" w:rsidP="00EE61AF">
    <w:pPr>
      <w:pStyle w:val="Zhlav"/>
      <w:jc w:val="center"/>
      <w:rPr>
        <w:noProof/>
        <w:lang w:val="cs-CZ" w:eastAsia="cs-CZ"/>
      </w:rPr>
    </w:pPr>
  </w:p>
  <w:p w14:paraId="4F14A4C8" w14:textId="77777777" w:rsidR="00905B5B" w:rsidRPr="00EE61AF" w:rsidRDefault="00905B5B" w:rsidP="00EE61AF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81038" w14:textId="77777777" w:rsidR="00905B5B" w:rsidRDefault="00905B5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916E6" w14:textId="0BB6D0CB" w:rsidR="00905B5B" w:rsidRPr="006F1A8B" w:rsidRDefault="00905B5B" w:rsidP="00BA55A7">
    <w:pPr>
      <w:pStyle w:val="Zhlav"/>
      <w:tabs>
        <w:tab w:val="clear" w:pos="9072"/>
        <w:tab w:val="left" w:pos="8789"/>
      </w:tabs>
      <w:ind w:right="-567"/>
      <w:rPr>
        <w:sz w:val="20"/>
        <w:szCs w:val="20"/>
        <w:lang w:val="cs-CZ"/>
      </w:rPr>
    </w:pPr>
    <w:bookmarkStart w:id="250" w:name="_Hlk156220961"/>
    <w:r w:rsidRPr="006F1A8B">
      <w:rPr>
        <w:rFonts w:ascii="Arial CE" w:hAnsi="Arial CE" w:cs="Arial CE"/>
        <w:noProof/>
        <w:sz w:val="20"/>
        <w:szCs w:val="20"/>
        <w:lang w:val="cs-CZ" w:eastAsia="cs-CZ"/>
      </w:rPr>
      <w:drawing>
        <wp:anchor distT="0" distB="0" distL="114300" distR="114300" simplePos="0" relativeHeight="251659264" behindDoc="0" locked="0" layoutInCell="1" allowOverlap="1" wp14:anchorId="48563530" wp14:editId="2E435160">
          <wp:simplePos x="0" y="0"/>
          <wp:positionH relativeFrom="column">
            <wp:posOffset>3357880</wp:posOffset>
          </wp:positionH>
          <wp:positionV relativeFrom="paragraph">
            <wp:posOffset>-68580</wp:posOffset>
          </wp:positionV>
          <wp:extent cx="2442845" cy="290195"/>
          <wp:effectExtent l="0" t="0" r="0" b="0"/>
          <wp:wrapSquare wrapText="bothSides"/>
          <wp:docPr id="15" name="Obrázek 6" descr="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emf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42845" cy="290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06F1">
      <w:rPr>
        <w:noProof/>
        <w:sz w:val="20"/>
        <w:szCs w:val="20"/>
        <w:lang w:val="cs-CZ" w:eastAsia="cs-CZ"/>
      </w:rPr>
      <w:t>Dostavba studií objektu</w:t>
    </w:r>
    <w:r w:rsidRPr="006F1A8B">
      <w:rPr>
        <w:noProof/>
        <w:sz w:val="20"/>
        <w:szCs w:val="20"/>
        <w:lang w:val="cs-CZ" w:eastAsia="cs-CZ"/>
      </w:rPr>
      <w:t xml:space="preserve"> Pavelčákova 2/19</w:t>
    </w:r>
  </w:p>
  <w:p w14:paraId="28106666" w14:textId="3F0B64C1" w:rsidR="00905B5B" w:rsidRPr="006F1A8B" w:rsidRDefault="00905B5B" w:rsidP="0063467B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  <w:lang w:val="cs-CZ"/>
      </w:rPr>
    </w:pPr>
    <w:r w:rsidRPr="006F1A8B">
      <w:rPr>
        <w:sz w:val="18"/>
        <w:szCs w:val="18"/>
      </w:rPr>
      <w:t>Dokumentace pro</w:t>
    </w:r>
    <w:r w:rsidRPr="006F1A8B">
      <w:rPr>
        <w:sz w:val="18"/>
        <w:szCs w:val="18"/>
        <w:lang w:val="cs-CZ"/>
      </w:rPr>
      <w:t xml:space="preserve"> </w:t>
    </w:r>
    <w:r w:rsidR="006F1A8B" w:rsidRPr="006F1A8B">
      <w:rPr>
        <w:sz w:val="18"/>
        <w:szCs w:val="18"/>
        <w:lang w:val="cs-CZ"/>
      </w:rPr>
      <w:t>stavební povolení</w:t>
    </w:r>
  </w:p>
  <w:p w14:paraId="2E1CFCF3" w14:textId="5EBADA86" w:rsidR="006F1A8B" w:rsidRPr="0063467B" w:rsidRDefault="006F1A8B" w:rsidP="0063467B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  <w:lang w:val="cs-CZ"/>
      </w:rPr>
    </w:pPr>
    <w:r w:rsidRPr="006F1A8B">
      <w:rPr>
        <w:sz w:val="18"/>
        <w:szCs w:val="18"/>
        <w:lang w:val="cs-CZ"/>
      </w:rPr>
      <w:t>DSP</w:t>
    </w:r>
  </w:p>
  <w:bookmarkEnd w:id="250"/>
  <w:p w14:paraId="18351FAA" w14:textId="77777777" w:rsidR="00905B5B" w:rsidRDefault="00905B5B" w:rsidP="0063467B">
    <w:pPr>
      <w:pStyle w:val="Zhlav"/>
      <w:pBdr>
        <w:bottom w:val="single" w:sz="4" w:space="1" w:color="auto"/>
      </w:pBdr>
      <w:tabs>
        <w:tab w:val="clear" w:pos="4536"/>
        <w:tab w:val="left" w:pos="6660"/>
        <w:tab w:val="left" w:pos="7938"/>
      </w:tabs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445F5" w14:textId="77777777" w:rsidR="00905B5B" w:rsidRDefault="00905B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2617"/>
        </w:tabs>
        <w:ind w:left="1832" w:firstLine="425"/>
      </w:pPr>
    </w:lvl>
    <w:lvl w:ilvl="1">
      <w:start w:val="1"/>
      <w:numFmt w:val="lowerLetter"/>
      <w:lvlText w:val="%2)"/>
      <w:lvlJc w:val="left"/>
      <w:pPr>
        <w:tabs>
          <w:tab w:val="num" w:pos="2257"/>
        </w:tabs>
        <w:ind w:left="2257" w:hanging="425"/>
      </w:pPr>
    </w:lvl>
    <w:lvl w:ilvl="2">
      <w:start w:val="1"/>
      <w:numFmt w:val="decimal"/>
      <w:lvlText w:val="%3."/>
      <w:lvlJc w:val="left"/>
      <w:pPr>
        <w:tabs>
          <w:tab w:val="num" w:pos="2683"/>
        </w:tabs>
        <w:ind w:left="2683" w:hanging="426"/>
      </w:pPr>
    </w:lvl>
    <w:lvl w:ilvl="3">
      <w:start w:val="1"/>
      <w:numFmt w:val="decimal"/>
      <w:lvlText w:val="(%4)"/>
      <w:lvlJc w:val="left"/>
      <w:pPr>
        <w:tabs>
          <w:tab w:val="num" w:pos="3272"/>
        </w:tabs>
        <w:ind w:left="3272" w:hanging="360"/>
      </w:pPr>
    </w:lvl>
    <w:lvl w:ilvl="4">
      <w:start w:val="1"/>
      <w:numFmt w:val="lowerLetter"/>
      <w:lvlText w:val="(%5)"/>
      <w:lvlJc w:val="left"/>
      <w:pPr>
        <w:tabs>
          <w:tab w:val="num" w:pos="3632"/>
        </w:tabs>
        <w:ind w:left="3632" w:hanging="360"/>
      </w:pPr>
    </w:lvl>
    <w:lvl w:ilvl="5">
      <w:start w:val="1"/>
      <w:numFmt w:val="lowerRoman"/>
      <w:lvlText w:val="(%6)"/>
      <w:lvlJc w:val="left"/>
      <w:pPr>
        <w:tabs>
          <w:tab w:val="num" w:pos="4352"/>
        </w:tabs>
        <w:ind w:left="3992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2617"/>
        </w:tabs>
        <w:ind w:left="1832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2257"/>
        </w:tabs>
        <w:ind w:left="2257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2683"/>
        </w:tabs>
        <w:ind w:left="2683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adpis1petr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15" w15:restartNumberingAfterBreak="0">
    <w:nsid w:val="012B77D0"/>
    <w:multiLevelType w:val="hybridMultilevel"/>
    <w:tmpl w:val="2BFE3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DE5B92"/>
    <w:multiLevelType w:val="hybridMultilevel"/>
    <w:tmpl w:val="390E4B0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57361862">
      <w:numFmt w:val="bullet"/>
      <w:lvlText w:val="–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E101E94"/>
    <w:multiLevelType w:val="hybridMultilevel"/>
    <w:tmpl w:val="B45A7292"/>
    <w:lvl w:ilvl="0" w:tplc="2A7C32AE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7006E0"/>
    <w:multiLevelType w:val="hybridMultilevel"/>
    <w:tmpl w:val="FB02429E"/>
    <w:lvl w:ilvl="0" w:tplc="4E8A8A3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10542766"/>
    <w:multiLevelType w:val="hybridMultilevel"/>
    <w:tmpl w:val="5A5CE588"/>
    <w:lvl w:ilvl="0" w:tplc="321E3470">
      <w:start w:val="1"/>
      <w:numFmt w:val="bullet"/>
      <w:pStyle w:val="FSCodrka2"/>
      <w:lvlText w:val="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b w:val="0"/>
        <w:i w:val="0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16"/>
      </w:rPr>
    </w:lvl>
    <w:lvl w:ilvl="4" w:tplc="B96878A2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  <w:b w:val="0"/>
        <w:i w:val="0"/>
        <w:sz w:val="16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512FEE"/>
    <w:multiLevelType w:val="hybridMultilevel"/>
    <w:tmpl w:val="3D16BF6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14053D0D"/>
    <w:multiLevelType w:val="hybridMultilevel"/>
    <w:tmpl w:val="25861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59528FF"/>
    <w:multiLevelType w:val="hybridMultilevel"/>
    <w:tmpl w:val="549667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2A7C32AE">
      <w:start w:val="30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FE4ECE"/>
    <w:multiLevelType w:val="multilevel"/>
    <w:tmpl w:val="B6EE6FF8"/>
    <w:lvl w:ilvl="0">
      <w:start w:val="1"/>
      <w:numFmt w:val="decimal"/>
      <w:pStyle w:val="slovannadpis1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pStyle w:val="slovannadpis2"/>
      <w:lvlText w:val="%1.%2."/>
      <w:lvlJc w:val="left"/>
      <w:pPr>
        <w:tabs>
          <w:tab w:val="num" w:pos="936"/>
        </w:tabs>
        <w:ind w:left="936" w:hanging="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4" w15:restartNumberingAfterBreak="0">
    <w:nsid w:val="1733246A"/>
    <w:multiLevelType w:val="hybridMultilevel"/>
    <w:tmpl w:val="677204BA"/>
    <w:lvl w:ilvl="0" w:tplc="2A7C32AE">
      <w:start w:val="30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8703A89"/>
    <w:multiLevelType w:val="hybridMultilevel"/>
    <w:tmpl w:val="B73E3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626B52"/>
    <w:multiLevelType w:val="hybridMultilevel"/>
    <w:tmpl w:val="FC46B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C326A08"/>
    <w:multiLevelType w:val="hybridMultilevel"/>
    <w:tmpl w:val="0A9C7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4113B9"/>
    <w:multiLevelType w:val="hybridMultilevel"/>
    <w:tmpl w:val="9490E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1CE21E5"/>
    <w:multiLevelType w:val="hybridMultilevel"/>
    <w:tmpl w:val="0C5A16A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23EF2F51"/>
    <w:multiLevelType w:val="hybridMultilevel"/>
    <w:tmpl w:val="B90A66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29888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DF3660"/>
    <w:multiLevelType w:val="hybridMultilevel"/>
    <w:tmpl w:val="92FC3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5112D3C"/>
    <w:multiLevelType w:val="hybridMultilevel"/>
    <w:tmpl w:val="2460F9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F28A64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6EF4DEC"/>
    <w:multiLevelType w:val="hybridMultilevel"/>
    <w:tmpl w:val="AD7AD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83B116F"/>
    <w:multiLevelType w:val="multilevel"/>
    <w:tmpl w:val="995A8246"/>
    <w:lvl w:ilvl="0">
      <w:start w:val="1"/>
      <w:numFmt w:val="decimal"/>
      <w:pStyle w:val="FSCNadpis1slovan"/>
      <w:lvlText w:val="%1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/>
        <w:i w:val="0"/>
        <w:sz w:val="32"/>
        <w:szCs w:val="32"/>
      </w:rPr>
    </w:lvl>
    <w:lvl w:ilvl="1">
      <w:start w:val="1"/>
      <w:numFmt w:val="decimal"/>
      <w:pStyle w:val="FSCNadpis2slovan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decimal"/>
      <w:pStyle w:val="FSCNadpis3slovan"/>
      <w:lvlText w:val="%1.%2.%3"/>
      <w:lvlJc w:val="left"/>
      <w:pPr>
        <w:tabs>
          <w:tab w:val="num" w:pos="917"/>
        </w:tabs>
        <w:ind w:left="917" w:hanging="737"/>
      </w:pPr>
      <w:rPr>
        <w:rFonts w:ascii="Arial" w:hAnsi="Arial" w:hint="default"/>
        <w:b/>
        <w:i w:val="0"/>
        <w:sz w:val="24"/>
        <w:szCs w:val="28"/>
      </w:rPr>
    </w:lvl>
    <w:lvl w:ilvl="3">
      <w:start w:val="1"/>
      <w:numFmt w:val="decimal"/>
      <w:pStyle w:val="FSCNadpis2slovan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29961615"/>
    <w:multiLevelType w:val="hybridMultilevel"/>
    <w:tmpl w:val="ABA43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7E2181A"/>
    <w:multiLevelType w:val="hybridMultilevel"/>
    <w:tmpl w:val="47D4F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AE235C6"/>
    <w:multiLevelType w:val="hybridMultilevel"/>
    <w:tmpl w:val="785CF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F001DBC"/>
    <w:multiLevelType w:val="hybridMultilevel"/>
    <w:tmpl w:val="B51EAF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0D47A2"/>
    <w:multiLevelType w:val="hybridMultilevel"/>
    <w:tmpl w:val="F836C4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004A96"/>
    <w:multiLevelType w:val="hybridMultilevel"/>
    <w:tmpl w:val="A2D072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3DA506C"/>
    <w:multiLevelType w:val="hybridMultilevel"/>
    <w:tmpl w:val="E89A12C0"/>
    <w:lvl w:ilvl="0" w:tplc="2A7C32AE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54771C0"/>
    <w:multiLevelType w:val="hybridMultilevel"/>
    <w:tmpl w:val="7F0685C2"/>
    <w:lvl w:ilvl="0" w:tplc="CAB2A63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55F0C6B"/>
    <w:multiLevelType w:val="hybridMultilevel"/>
    <w:tmpl w:val="1F6A859A"/>
    <w:lvl w:ilvl="0" w:tplc="46FE00F8">
      <w:start w:val="1"/>
      <w:numFmt w:val="decimal"/>
      <w:pStyle w:val="Podtitul"/>
      <w:lvlText w:val="i 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3110F6"/>
    <w:multiLevelType w:val="hybridMultilevel"/>
    <w:tmpl w:val="6D08361C"/>
    <w:lvl w:ilvl="0" w:tplc="CAD0195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0994022"/>
    <w:multiLevelType w:val="hybridMultilevel"/>
    <w:tmpl w:val="B34AB93C"/>
    <w:lvl w:ilvl="0" w:tplc="4E8A8A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8E690A"/>
    <w:multiLevelType w:val="hybridMultilevel"/>
    <w:tmpl w:val="03FC16FC"/>
    <w:lvl w:ilvl="0" w:tplc="6610E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A623B9"/>
    <w:multiLevelType w:val="multilevel"/>
    <w:tmpl w:val="1DD6E04C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9" w15:restartNumberingAfterBreak="0">
    <w:nsid w:val="51F30CF4"/>
    <w:multiLevelType w:val="hybridMultilevel"/>
    <w:tmpl w:val="489E5178"/>
    <w:lvl w:ilvl="0" w:tplc="2A7C32AE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5387A71"/>
    <w:multiLevelType w:val="hybridMultilevel"/>
    <w:tmpl w:val="08D42EDC"/>
    <w:lvl w:ilvl="0" w:tplc="2A7C32AE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8D23306"/>
    <w:multiLevelType w:val="hybridMultilevel"/>
    <w:tmpl w:val="D20A7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96964A7"/>
    <w:multiLevelType w:val="hybridMultilevel"/>
    <w:tmpl w:val="468A6F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599504D7"/>
    <w:multiLevelType w:val="hybridMultilevel"/>
    <w:tmpl w:val="CBC6E0AE"/>
    <w:lvl w:ilvl="0" w:tplc="2A7C32AE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856324"/>
    <w:multiLevelType w:val="hybridMultilevel"/>
    <w:tmpl w:val="481A7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CFB4710"/>
    <w:multiLevelType w:val="hybridMultilevel"/>
    <w:tmpl w:val="D414AECE"/>
    <w:lvl w:ilvl="0" w:tplc="F9B412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05B5633"/>
    <w:multiLevelType w:val="hybridMultilevel"/>
    <w:tmpl w:val="43662666"/>
    <w:lvl w:ilvl="0" w:tplc="F9B4122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69BF0230"/>
    <w:multiLevelType w:val="hybridMultilevel"/>
    <w:tmpl w:val="9286B6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2A7C32AE">
      <w:start w:val="30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074CDA"/>
    <w:multiLevelType w:val="hybridMultilevel"/>
    <w:tmpl w:val="953474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882990"/>
    <w:multiLevelType w:val="hybridMultilevel"/>
    <w:tmpl w:val="BB10D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BCC3C52"/>
    <w:multiLevelType w:val="hybridMultilevel"/>
    <w:tmpl w:val="D850229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FA67263"/>
    <w:multiLevelType w:val="hybridMultilevel"/>
    <w:tmpl w:val="C3BCB164"/>
    <w:lvl w:ilvl="0" w:tplc="F9B4122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7104783C"/>
    <w:multiLevelType w:val="hybridMultilevel"/>
    <w:tmpl w:val="CDA4A3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68F0C52"/>
    <w:multiLevelType w:val="hybridMultilevel"/>
    <w:tmpl w:val="0EA89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D73C22"/>
    <w:multiLevelType w:val="hybridMultilevel"/>
    <w:tmpl w:val="336AC0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5C35AC"/>
    <w:multiLevelType w:val="hybridMultilevel"/>
    <w:tmpl w:val="37F63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ECD635C"/>
    <w:multiLevelType w:val="hybridMultilevel"/>
    <w:tmpl w:val="EEFE4D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382417">
    <w:abstractNumId w:val="0"/>
  </w:num>
  <w:num w:numId="2" w16cid:durableId="312756983">
    <w:abstractNumId w:val="1"/>
  </w:num>
  <w:num w:numId="3" w16cid:durableId="721101272">
    <w:abstractNumId w:val="8"/>
  </w:num>
  <w:num w:numId="4" w16cid:durableId="865748907">
    <w:abstractNumId w:val="13"/>
  </w:num>
  <w:num w:numId="5" w16cid:durableId="1921518472">
    <w:abstractNumId w:val="14"/>
  </w:num>
  <w:num w:numId="6" w16cid:durableId="1428621923">
    <w:abstractNumId w:val="25"/>
  </w:num>
  <w:num w:numId="7" w16cid:durableId="1006248730">
    <w:abstractNumId w:val="44"/>
  </w:num>
  <w:num w:numId="8" w16cid:durableId="1058942715">
    <w:abstractNumId w:val="48"/>
  </w:num>
  <w:num w:numId="9" w16cid:durableId="166747572">
    <w:abstractNumId w:val="20"/>
  </w:num>
  <w:num w:numId="10" w16cid:durableId="281544234">
    <w:abstractNumId w:val="23"/>
  </w:num>
  <w:num w:numId="11" w16cid:durableId="1507745171">
    <w:abstractNumId w:val="21"/>
  </w:num>
  <w:num w:numId="12" w16cid:durableId="110130604">
    <w:abstractNumId w:val="34"/>
  </w:num>
  <w:num w:numId="13" w16cid:durableId="1816987412">
    <w:abstractNumId w:val="59"/>
  </w:num>
  <w:num w:numId="14" w16cid:durableId="1735659880">
    <w:abstractNumId w:val="65"/>
  </w:num>
  <w:num w:numId="15" w16cid:durableId="2035768403">
    <w:abstractNumId w:val="31"/>
  </w:num>
  <w:num w:numId="16" w16cid:durableId="1719208435">
    <w:abstractNumId w:val="29"/>
  </w:num>
  <w:num w:numId="17" w16cid:durableId="686254341">
    <w:abstractNumId w:val="51"/>
  </w:num>
  <w:num w:numId="18" w16cid:durableId="1563831857">
    <w:abstractNumId w:val="53"/>
  </w:num>
  <w:num w:numId="19" w16cid:durableId="1677684385">
    <w:abstractNumId w:val="43"/>
  </w:num>
  <w:num w:numId="20" w16cid:durableId="1480341592">
    <w:abstractNumId w:val="37"/>
  </w:num>
  <w:num w:numId="21" w16cid:durableId="967860860">
    <w:abstractNumId w:val="26"/>
  </w:num>
  <w:num w:numId="22" w16cid:durableId="828669370">
    <w:abstractNumId w:val="54"/>
  </w:num>
  <w:num w:numId="23" w16cid:durableId="1331982467">
    <w:abstractNumId w:val="58"/>
  </w:num>
  <w:num w:numId="24" w16cid:durableId="264460667">
    <w:abstractNumId w:val="46"/>
  </w:num>
  <w:num w:numId="25" w16cid:durableId="1544057016">
    <w:abstractNumId w:val="27"/>
  </w:num>
  <w:num w:numId="26" w16cid:durableId="459107253">
    <w:abstractNumId w:val="49"/>
  </w:num>
  <w:num w:numId="27" w16cid:durableId="1214007241">
    <w:abstractNumId w:val="35"/>
  </w:num>
  <w:num w:numId="28" w16cid:durableId="259797577">
    <w:abstractNumId w:val="19"/>
  </w:num>
  <w:num w:numId="29" w16cid:durableId="579288147">
    <w:abstractNumId w:val="30"/>
  </w:num>
  <w:num w:numId="30" w16cid:durableId="1171338505">
    <w:abstractNumId w:val="33"/>
  </w:num>
  <w:num w:numId="31" w16cid:durableId="2128430430">
    <w:abstractNumId w:val="61"/>
  </w:num>
  <w:num w:numId="32" w16cid:durableId="448284587">
    <w:abstractNumId w:val="39"/>
  </w:num>
  <w:num w:numId="33" w16cid:durableId="1435324586">
    <w:abstractNumId w:val="22"/>
  </w:num>
  <w:num w:numId="34" w16cid:durableId="461189921">
    <w:abstractNumId w:val="57"/>
  </w:num>
  <w:num w:numId="35" w16cid:durableId="2002849323">
    <w:abstractNumId w:val="55"/>
  </w:num>
  <w:num w:numId="36" w16cid:durableId="968978275">
    <w:abstractNumId w:val="60"/>
  </w:num>
  <w:num w:numId="37" w16cid:durableId="416168998">
    <w:abstractNumId w:val="40"/>
  </w:num>
  <w:num w:numId="38" w16cid:durableId="1518882037">
    <w:abstractNumId w:val="32"/>
  </w:num>
  <w:num w:numId="39" w16cid:durableId="631789408">
    <w:abstractNumId w:val="28"/>
  </w:num>
  <w:num w:numId="40" w16cid:durableId="28068916">
    <w:abstractNumId w:val="41"/>
  </w:num>
  <w:num w:numId="41" w16cid:durableId="252521074">
    <w:abstractNumId w:val="45"/>
  </w:num>
  <w:num w:numId="42" w16cid:durableId="1685473988">
    <w:abstractNumId w:val="16"/>
  </w:num>
  <w:num w:numId="43" w16cid:durableId="1122842551">
    <w:abstractNumId w:val="18"/>
  </w:num>
  <w:num w:numId="44" w16cid:durableId="363100570">
    <w:abstractNumId w:val="63"/>
  </w:num>
  <w:num w:numId="45" w16cid:durableId="277226901">
    <w:abstractNumId w:val="36"/>
  </w:num>
  <w:num w:numId="46" w16cid:durableId="1639606446">
    <w:abstractNumId w:val="66"/>
  </w:num>
  <w:num w:numId="47" w16cid:durableId="2139177810">
    <w:abstractNumId w:val="56"/>
  </w:num>
  <w:num w:numId="48" w16cid:durableId="1128203530">
    <w:abstractNumId w:val="17"/>
  </w:num>
  <w:num w:numId="49" w16cid:durableId="1523592942">
    <w:abstractNumId w:val="64"/>
  </w:num>
  <w:num w:numId="50" w16cid:durableId="1282610305">
    <w:abstractNumId w:val="47"/>
  </w:num>
  <w:num w:numId="51" w16cid:durableId="1063679760">
    <w:abstractNumId w:val="62"/>
  </w:num>
  <w:num w:numId="52" w16cid:durableId="292948103">
    <w:abstractNumId w:val="52"/>
  </w:num>
  <w:num w:numId="53" w16cid:durableId="1363480834">
    <w:abstractNumId w:val="38"/>
  </w:num>
  <w:num w:numId="54" w16cid:durableId="1227259860">
    <w:abstractNumId w:val="42"/>
  </w:num>
  <w:num w:numId="55" w16cid:durableId="1094089012">
    <w:abstractNumId w:val="48"/>
  </w:num>
  <w:num w:numId="56" w16cid:durableId="2080591452">
    <w:abstractNumId w:val="50"/>
  </w:num>
  <w:num w:numId="57" w16cid:durableId="305203450">
    <w:abstractNumId w:val="15"/>
  </w:num>
  <w:num w:numId="58" w16cid:durableId="1630821741">
    <w:abstractNumId w:val="15"/>
  </w:num>
  <w:num w:numId="59" w16cid:durableId="1507985194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B8A"/>
    <w:rsid w:val="000010BD"/>
    <w:rsid w:val="000017D2"/>
    <w:rsid w:val="00001806"/>
    <w:rsid w:val="00005ADB"/>
    <w:rsid w:val="00006FFD"/>
    <w:rsid w:val="00011518"/>
    <w:rsid w:val="00011A88"/>
    <w:rsid w:val="0001205B"/>
    <w:rsid w:val="000121B3"/>
    <w:rsid w:val="000170D1"/>
    <w:rsid w:val="00020D2F"/>
    <w:rsid w:val="000211DA"/>
    <w:rsid w:val="0002492B"/>
    <w:rsid w:val="00025292"/>
    <w:rsid w:val="0002605D"/>
    <w:rsid w:val="00026A83"/>
    <w:rsid w:val="000271C0"/>
    <w:rsid w:val="00032A1C"/>
    <w:rsid w:val="00034838"/>
    <w:rsid w:val="00035C38"/>
    <w:rsid w:val="0004045A"/>
    <w:rsid w:val="00040649"/>
    <w:rsid w:val="00040F77"/>
    <w:rsid w:val="00041429"/>
    <w:rsid w:val="00043CAD"/>
    <w:rsid w:val="00044301"/>
    <w:rsid w:val="00044425"/>
    <w:rsid w:val="000471CD"/>
    <w:rsid w:val="00052839"/>
    <w:rsid w:val="00055E4C"/>
    <w:rsid w:val="0005617E"/>
    <w:rsid w:val="00057A7A"/>
    <w:rsid w:val="00065AA7"/>
    <w:rsid w:val="00072CD3"/>
    <w:rsid w:val="00075962"/>
    <w:rsid w:val="000766C5"/>
    <w:rsid w:val="00081F17"/>
    <w:rsid w:val="00083315"/>
    <w:rsid w:val="00087098"/>
    <w:rsid w:val="00092D65"/>
    <w:rsid w:val="00094D07"/>
    <w:rsid w:val="000977CC"/>
    <w:rsid w:val="000A1920"/>
    <w:rsid w:val="000A32DF"/>
    <w:rsid w:val="000B374A"/>
    <w:rsid w:val="000B3FEC"/>
    <w:rsid w:val="000B44E9"/>
    <w:rsid w:val="000B7F56"/>
    <w:rsid w:val="000C305D"/>
    <w:rsid w:val="000C3361"/>
    <w:rsid w:val="000C4431"/>
    <w:rsid w:val="000C49D6"/>
    <w:rsid w:val="000C4F26"/>
    <w:rsid w:val="000C5338"/>
    <w:rsid w:val="000C7994"/>
    <w:rsid w:val="000D0898"/>
    <w:rsid w:val="000D0BD0"/>
    <w:rsid w:val="000D3F8D"/>
    <w:rsid w:val="000D4667"/>
    <w:rsid w:val="000E4921"/>
    <w:rsid w:val="000E7BF1"/>
    <w:rsid w:val="000F076B"/>
    <w:rsid w:val="000F19C7"/>
    <w:rsid w:val="000F3064"/>
    <w:rsid w:val="000F3F35"/>
    <w:rsid w:val="000F636B"/>
    <w:rsid w:val="000F6850"/>
    <w:rsid w:val="000F6B60"/>
    <w:rsid w:val="000F7FAB"/>
    <w:rsid w:val="001021DB"/>
    <w:rsid w:val="001103BA"/>
    <w:rsid w:val="00114FD8"/>
    <w:rsid w:val="00120551"/>
    <w:rsid w:val="00122732"/>
    <w:rsid w:val="00122FF4"/>
    <w:rsid w:val="00125804"/>
    <w:rsid w:val="00130104"/>
    <w:rsid w:val="00131A05"/>
    <w:rsid w:val="00133680"/>
    <w:rsid w:val="001355B8"/>
    <w:rsid w:val="00135732"/>
    <w:rsid w:val="001409DA"/>
    <w:rsid w:val="00142EFA"/>
    <w:rsid w:val="00143FDF"/>
    <w:rsid w:val="001457C1"/>
    <w:rsid w:val="001466AD"/>
    <w:rsid w:val="0014790C"/>
    <w:rsid w:val="001516D6"/>
    <w:rsid w:val="00154D9E"/>
    <w:rsid w:val="00160D2D"/>
    <w:rsid w:val="00160DD0"/>
    <w:rsid w:val="00161B90"/>
    <w:rsid w:val="00170F74"/>
    <w:rsid w:val="0017352D"/>
    <w:rsid w:val="0017381D"/>
    <w:rsid w:val="0017555A"/>
    <w:rsid w:val="00175B7D"/>
    <w:rsid w:val="001768D5"/>
    <w:rsid w:val="00177933"/>
    <w:rsid w:val="001836CC"/>
    <w:rsid w:val="0018389A"/>
    <w:rsid w:val="001838B6"/>
    <w:rsid w:val="00186602"/>
    <w:rsid w:val="00187193"/>
    <w:rsid w:val="00187436"/>
    <w:rsid w:val="00187EC2"/>
    <w:rsid w:val="00190319"/>
    <w:rsid w:val="00190BF4"/>
    <w:rsid w:val="00190CF7"/>
    <w:rsid w:val="00190FE4"/>
    <w:rsid w:val="00192B42"/>
    <w:rsid w:val="00194593"/>
    <w:rsid w:val="00197118"/>
    <w:rsid w:val="00197AEE"/>
    <w:rsid w:val="001A1178"/>
    <w:rsid w:val="001A25E9"/>
    <w:rsid w:val="001A2AE4"/>
    <w:rsid w:val="001A31AC"/>
    <w:rsid w:val="001A46DA"/>
    <w:rsid w:val="001A5574"/>
    <w:rsid w:val="001A5A8C"/>
    <w:rsid w:val="001A6B91"/>
    <w:rsid w:val="001A7BA8"/>
    <w:rsid w:val="001B007A"/>
    <w:rsid w:val="001B30BF"/>
    <w:rsid w:val="001B5FD5"/>
    <w:rsid w:val="001B7310"/>
    <w:rsid w:val="001B757F"/>
    <w:rsid w:val="001C2657"/>
    <w:rsid w:val="001C3B44"/>
    <w:rsid w:val="001C410E"/>
    <w:rsid w:val="001C50E3"/>
    <w:rsid w:val="001C6461"/>
    <w:rsid w:val="001D2888"/>
    <w:rsid w:val="001D43DC"/>
    <w:rsid w:val="001D4D35"/>
    <w:rsid w:val="001D719C"/>
    <w:rsid w:val="001E0C74"/>
    <w:rsid w:val="001E26F3"/>
    <w:rsid w:val="001E55A2"/>
    <w:rsid w:val="001F2772"/>
    <w:rsid w:val="001F3568"/>
    <w:rsid w:val="001F369B"/>
    <w:rsid w:val="001F451B"/>
    <w:rsid w:val="001F5FA1"/>
    <w:rsid w:val="001F77B7"/>
    <w:rsid w:val="001F7AE2"/>
    <w:rsid w:val="00202B3E"/>
    <w:rsid w:val="00203296"/>
    <w:rsid w:val="002033A1"/>
    <w:rsid w:val="00204335"/>
    <w:rsid w:val="002045F9"/>
    <w:rsid w:val="00207961"/>
    <w:rsid w:val="00207CAC"/>
    <w:rsid w:val="0021196E"/>
    <w:rsid w:val="00212727"/>
    <w:rsid w:val="00212A1E"/>
    <w:rsid w:val="00214663"/>
    <w:rsid w:val="00214A65"/>
    <w:rsid w:val="0022080E"/>
    <w:rsid w:val="002221A3"/>
    <w:rsid w:val="002251AF"/>
    <w:rsid w:val="00226AA9"/>
    <w:rsid w:val="00226D33"/>
    <w:rsid w:val="00234D66"/>
    <w:rsid w:val="002365A2"/>
    <w:rsid w:val="00236F84"/>
    <w:rsid w:val="00237484"/>
    <w:rsid w:val="00237974"/>
    <w:rsid w:val="002408A2"/>
    <w:rsid w:val="0024098B"/>
    <w:rsid w:val="00243C6F"/>
    <w:rsid w:val="00244B4B"/>
    <w:rsid w:val="002459FF"/>
    <w:rsid w:val="0024634B"/>
    <w:rsid w:val="00246629"/>
    <w:rsid w:val="0024682B"/>
    <w:rsid w:val="002502F2"/>
    <w:rsid w:val="002508DF"/>
    <w:rsid w:val="00251D0B"/>
    <w:rsid w:val="0025348B"/>
    <w:rsid w:val="0026182A"/>
    <w:rsid w:val="00261F5A"/>
    <w:rsid w:val="00264C85"/>
    <w:rsid w:val="0026672D"/>
    <w:rsid w:val="00266984"/>
    <w:rsid w:val="002674E4"/>
    <w:rsid w:val="0027124B"/>
    <w:rsid w:val="002716CE"/>
    <w:rsid w:val="0027237F"/>
    <w:rsid w:val="0028099B"/>
    <w:rsid w:val="00282257"/>
    <w:rsid w:val="00282260"/>
    <w:rsid w:val="00282DD1"/>
    <w:rsid w:val="00283DA4"/>
    <w:rsid w:val="002969A1"/>
    <w:rsid w:val="00297DCA"/>
    <w:rsid w:val="002A37C1"/>
    <w:rsid w:val="002A48F2"/>
    <w:rsid w:val="002A565E"/>
    <w:rsid w:val="002A6831"/>
    <w:rsid w:val="002A7069"/>
    <w:rsid w:val="002B1596"/>
    <w:rsid w:val="002B2F91"/>
    <w:rsid w:val="002B3B8B"/>
    <w:rsid w:val="002B5826"/>
    <w:rsid w:val="002B6645"/>
    <w:rsid w:val="002C0321"/>
    <w:rsid w:val="002C1F54"/>
    <w:rsid w:val="002C2CA3"/>
    <w:rsid w:val="002C46BC"/>
    <w:rsid w:val="002C54F8"/>
    <w:rsid w:val="002C6068"/>
    <w:rsid w:val="002C675A"/>
    <w:rsid w:val="002C7045"/>
    <w:rsid w:val="002C73A9"/>
    <w:rsid w:val="002D3B5C"/>
    <w:rsid w:val="002D5180"/>
    <w:rsid w:val="002D6459"/>
    <w:rsid w:val="002E0163"/>
    <w:rsid w:val="002E0A45"/>
    <w:rsid w:val="002E136C"/>
    <w:rsid w:val="002E1589"/>
    <w:rsid w:val="002E49DE"/>
    <w:rsid w:val="002E4B8A"/>
    <w:rsid w:val="002E5877"/>
    <w:rsid w:val="002E7861"/>
    <w:rsid w:val="002F6A7E"/>
    <w:rsid w:val="00310424"/>
    <w:rsid w:val="003109E5"/>
    <w:rsid w:val="00310C92"/>
    <w:rsid w:val="00311C95"/>
    <w:rsid w:val="0031425B"/>
    <w:rsid w:val="003149D8"/>
    <w:rsid w:val="00314C68"/>
    <w:rsid w:val="0031588C"/>
    <w:rsid w:val="0031591C"/>
    <w:rsid w:val="00316770"/>
    <w:rsid w:val="00317E76"/>
    <w:rsid w:val="003235BF"/>
    <w:rsid w:val="00326134"/>
    <w:rsid w:val="00326AFB"/>
    <w:rsid w:val="00330641"/>
    <w:rsid w:val="00330B4E"/>
    <w:rsid w:val="00334341"/>
    <w:rsid w:val="0033434B"/>
    <w:rsid w:val="00334BC8"/>
    <w:rsid w:val="00334D9F"/>
    <w:rsid w:val="00334EF6"/>
    <w:rsid w:val="00335014"/>
    <w:rsid w:val="00336428"/>
    <w:rsid w:val="00336B02"/>
    <w:rsid w:val="00336C5E"/>
    <w:rsid w:val="00337883"/>
    <w:rsid w:val="00337F84"/>
    <w:rsid w:val="003404E0"/>
    <w:rsid w:val="00341940"/>
    <w:rsid w:val="0034198C"/>
    <w:rsid w:val="0034353E"/>
    <w:rsid w:val="00343BEA"/>
    <w:rsid w:val="00345571"/>
    <w:rsid w:val="003471F6"/>
    <w:rsid w:val="00352131"/>
    <w:rsid w:val="00357A95"/>
    <w:rsid w:val="0036134B"/>
    <w:rsid w:val="00365638"/>
    <w:rsid w:val="00365A0A"/>
    <w:rsid w:val="00367344"/>
    <w:rsid w:val="0036742E"/>
    <w:rsid w:val="00367901"/>
    <w:rsid w:val="00367BC6"/>
    <w:rsid w:val="00372D9F"/>
    <w:rsid w:val="00381935"/>
    <w:rsid w:val="00387218"/>
    <w:rsid w:val="00394981"/>
    <w:rsid w:val="00395449"/>
    <w:rsid w:val="003954D1"/>
    <w:rsid w:val="00396EC9"/>
    <w:rsid w:val="003A075A"/>
    <w:rsid w:val="003A3E8B"/>
    <w:rsid w:val="003B1D6F"/>
    <w:rsid w:val="003B2C14"/>
    <w:rsid w:val="003B44F3"/>
    <w:rsid w:val="003B54E5"/>
    <w:rsid w:val="003C0A6B"/>
    <w:rsid w:val="003C36A5"/>
    <w:rsid w:val="003D2902"/>
    <w:rsid w:val="003D3B0B"/>
    <w:rsid w:val="003D3C81"/>
    <w:rsid w:val="003D5FB2"/>
    <w:rsid w:val="003D668F"/>
    <w:rsid w:val="003D7F5F"/>
    <w:rsid w:val="003E3318"/>
    <w:rsid w:val="003E575B"/>
    <w:rsid w:val="003F02C3"/>
    <w:rsid w:val="003F0FE8"/>
    <w:rsid w:val="003F1C49"/>
    <w:rsid w:val="003F2C53"/>
    <w:rsid w:val="003F3F16"/>
    <w:rsid w:val="003F505A"/>
    <w:rsid w:val="004000AB"/>
    <w:rsid w:val="00401AE0"/>
    <w:rsid w:val="004076D7"/>
    <w:rsid w:val="00410260"/>
    <w:rsid w:val="004111CE"/>
    <w:rsid w:val="004157CD"/>
    <w:rsid w:val="00416AA0"/>
    <w:rsid w:val="004211C7"/>
    <w:rsid w:val="0042648C"/>
    <w:rsid w:val="00430A9C"/>
    <w:rsid w:val="00430DCF"/>
    <w:rsid w:val="00433341"/>
    <w:rsid w:val="00435667"/>
    <w:rsid w:val="004376F1"/>
    <w:rsid w:val="00443A38"/>
    <w:rsid w:val="004462FD"/>
    <w:rsid w:val="0044702A"/>
    <w:rsid w:val="00447565"/>
    <w:rsid w:val="0045165D"/>
    <w:rsid w:val="00457740"/>
    <w:rsid w:val="00462D46"/>
    <w:rsid w:val="004642E9"/>
    <w:rsid w:val="00464A2A"/>
    <w:rsid w:val="00466BEA"/>
    <w:rsid w:val="00470B2B"/>
    <w:rsid w:val="00473029"/>
    <w:rsid w:val="0047359D"/>
    <w:rsid w:val="00475478"/>
    <w:rsid w:val="00475552"/>
    <w:rsid w:val="004768EB"/>
    <w:rsid w:val="00476FB6"/>
    <w:rsid w:val="00477B6D"/>
    <w:rsid w:val="00477F11"/>
    <w:rsid w:val="0048025D"/>
    <w:rsid w:val="00480522"/>
    <w:rsid w:val="004809AC"/>
    <w:rsid w:val="00481DEC"/>
    <w:rsid w:val="00481DED"/>
    <w:rsid w:val="00483DF3"/>
    <w:rsid w:val="0048709B"/>
    <w:rsid w:val="00490684"/>
    <w:rsid w:val="00491D66"/>
    <w:rsid w:val="00492D67"/>
    <w:rsid w:val="00492F6B"/>
    <w:rsid w:val="004A32D9"/>
    <w:rsid w:val="004A3D13"/>
    <w:rsid w:val="004A3D31"/>
    <w:rsid w:val="004A4769"/>
    <w:rsid w:val="004A521E"/>
    <w:rsid w:val="004A5B8E"/>
    <w:rsid w:val="004A628B"/>
    <w:rsid w:val="004A6DF6"/>
    <w:rsid w:val="004A6FB2"/>
    <w:rsid w:val="004A7456"/>
    <w:rsid w:val="004A7E8E"/>
    <w:rsid w:val="004B1C4A"/>
    <w:rsid w:val="004B5166"/>
    <w:rsid w:val="004B635B"/>
    <w:rsid w:val="004C11FD"/>
    <w:rsid w:val="004C30C6"/>
    <w:rsid w:val="004C3221"/>
    <w:rsid w:val="004C426E"/>
    <w:rsid w:val="004C4A30"/>
    <w:rsid w:val="004C4BA4"/>
    <w:rsid w:val="004C6DD9"/>
    <w:rsid w:val="004C6F87"/>
    <w:rsid w:val="004D1844"/>
    <w:rsid w:val="004D4FA4"/>
    <w:rsid w:val="004E0D36"/>
    <w:rsid w:val="004E1195"/>
    <w:rsid w:val="004E12A5"/>
    <w:rsid w:val="004E2750"/>
    <w:rsid w:val="004E6F17"/>
    <w:rsid w:val="004F172F"/>
    <w:rsid w:val="004F26FD"/>
    <w:rsid w:val="004F39C8"/>
    <w:rsid w:val="004F6689"/>
    <w:rsid w:val="004F6C56"/>
    <w:rsid w:val="00500E1D"/>
    <w:rsid w:val="0050104C"/>
    <w:rsid w:val="0050369C"/>
    <w:rsid w:val="00510520"/>
    <w:rsid w:val="00512263"/>
    <w:rsid w:val="0051315E"/>
    <w:rsid w:val="00514C1F"/>
    <w:rsid w:val="00515CF5"/>
    <w:rsid w:val="00516373"/>
    <w:rsid w:val="005267B3"/>
    <w:rsid w:val="0052724C"/>
    <w:rsid w:val="005301F0"/>
    <w:rsid w:val="00531E03"/>
    <w:rsid w:val="00535064"/>
    <w:rsid w:val="00537BAD"/>
    <w:rsid w:val="005404BF"/>
    <w:rsid w:val="00542872"/>
    <w:rsid w:val="005453C8"/>
    <w:rsid w:val="0054648A"/>
    <w:rsid w:val="00546E5C"/>
    <w:rsid w:val="005472BB"/>
    <w:rsid w:val="00547D73"/>
    <w:rsid w:val="00550E8B"/>
    <w:rsid w:val="0055509C"/>
    <w:rsid w:val="005573BA"/>
    <w:rsid w:val="005610D4"/>
    <w:rsid w:val="005639FC"/>
    <w:rsid w:val="0057054E"/>
    <w:rsid w:val="0057102F"/>
    <w:rsid w:val="00574FC7"/>
    <w:rsid w:val="00575F30"/>
    <w:rsid w:val="005771B0"/>
    <w:rsid w:val="00577696"/>
    <w:rsid w:val="0058636C"/>
    <w:rsid w:val="00591F46"/>
    <w:rsid w:val="00593530"/>
    <w:rsid w:val="0059378A"/>
    <w:rsid w:val="005A0928"/>
    <w:rsid w:val="005A1E12"/>
    <w:rsid w:val="005A212C"/>
    <w:rsid w:val="005A60F6"/>
    <w:rsid w:val="005A659B"/>
    <w:rsid w:val="005B1D56"/>
    <w:rsid w:val="005B321F"/>
    <w:rsid w:val="005C1467"/>
    <w:rsid w:val="005C2B76"/>
    <w:rsid w:val="005C6166"/>
    <w:rsid w:val="005C679B"/>
    <w:rsid w:val="005C748B"/>
    <w:rsid w:val="005D1625"/>
    <w:rsid w:val="005D1706"/>
    <w:rsid w:val="005D33A7"/>
    <w:rsid w:val="005D4466"/>
    <w:rsid w:val="005D4B31"/>
    <w:rsid w:val="005D4E50"/>
    <w:rsid w:val="005D50F1"/>
    <w:rsid w:val="005D6CA6"/>
    <w:rsid w:val="005D77C2"/>
    <w:rsid w:val="005D7AD1"/>
    <w:rsid w:val="005E0D7E"/>
    <w:rsid w:val="005E0D8C"/>
    <w:rsid w:val="005E3C18"/>
    <w:rsid w:val="005E3F36"/>
    <w:rsid w:val="005E4E9F"/>
    <w:rsid w:val="005E6344"/>
    <w:rsid w:val="005F4444"/>
    <w:rsid w:val="0060265C"/>
    <w:rsid w:val="006040C9"/>
    <w:rsid w:val="006069BC"/>
    <w:rsid w:val="00613E9D"/>
    <w:rsid w:val="0061543C"/>
    <w:rsid w:val="00616F27"/>
    <w:rsid w:val="00617102"/>
    <w:rsid w:val="0061772A"/>
    <w:rsid w:val="00617980"/>
    <w:rsid w:val="00617A55"/>
    <w:rsid w:val="00617D99"/>
    <w:rsid w:val="006227E5"/>
    <w:rsid w:val="00622F6F"/>
    <w:rsid w:val="00626EAD"/>
    <w:rsid w:val="006318A2"/>
    <w:rsid w:val="0063467B"/>
    <w:rsid w:val="00636B4F"/>
    <w:rsid w:val="00640F87"/>
    <w:rsid w:val="006422FE"/>
    <w:rsid w:val="00643F5D"/>
    <w:rsid w:val="0064667E"/>
    <w:rsid w:val="0065076C"/>
    <w:rsid w:val="00660413"/>
    <w:rsid w:val="00666BCF"/>
    <w:rsid w:val="00667E88"/>
    <w:rsid w:val="0067012E"/>
    <w:rsid w:val="006777DD"/>
    <w:rsid w:val="00677971"/>
    <w:rsid w:val="00677989"/>
    <w:rsid w:val="006831AE"/>
    <w:rsid w:val="00687A54"/>
    <w:rsid w:val="00690105"/>
    <w:rsid w:val="006909E4"/>
    <w:rsid w:val="006930C4"/>
    <w:rsid w:val="00693973"/>
    <w:rsid w:val="006956BC"/>
    <w:rsid w:val="0069577B"/>
    <w:rsid w:val="006961D2"/>
    <w:rsid w:val="00697A46"/>
    <w:rsid w:val="006A33A2"/>
    <w:rsid w:val="006A5295"/>
    <w:rsid w:val="006A5567"/>
    <w:rsid w:val="006A678C"/>
    <w:rsid w:val="006B32D3"/>
    <w:rsid w:val="006B3A71"/>
    <w:rsid w:val="006B7839"/>
    <w:rsid w:val="006C137A"/>
    <w:rsid w:val="006C492A"/>
    <w:rsid w:val="006C56A1"/>
    <w:rsid w:val="006C62CB"/>
    <w:rsid w:val="006D6DFB"/>
    <w:rsid w:val="006E5007"/>
    <w:rsid w:val="006F0504"/>
    <w:rsid w:val="006F1A8B"/>
    <w:rsid w:val="006F73FD"/>
    <w:rsid w:val="006F750D"/>
    <w:rsid w:val="0070021A"/>
    <w:rsid w:val="007012CF"/>
    <w:rsid w:val="0070446A"/>
    <w:rsid w:val="007063D8"/>
    <w:rsid w:val="007108CF"/>
    <w:rsid w:val="00710966"/>
    <w:rsid w:val="00711048"/>
    <w:rsid w:val="00711598"/>
    <w:rsid w:val="00714B15"/>
    <w:rsid w:val="00715204"/>
    <w:rsid w:val="00720C06"/>
    <w:rsid w:val="00721804"/>
    <w:rsid w:val="00722A44"/>
    <w:rsid w:val="00726644"/>
    <w:rsid w:val="00727143"/>
    <w:rsid w:val="0072781D"/>
    <w:rsid w:val="0073161C"/>
    <w:rsid w:val="00731866"/>
    <w:rsid w:val="00732C30"/>
    <w:rsid w:val="00735948"/>
    <w:rsid w:val="00736CD5"/>
    <w:rsid w:val="00740CF9"/>
    <w:rsid w:val="00740DC2"/>
    <w:rsid w:val="00741DFD"/>
    <w:rsid w:val="007420F5"/>
    <w:rsid w:val="00746562"/>
    <w:rsid w:val="0075318E"/>
    <w:rsid w:val="00753205"/>
    <w:rsid w:val="00754C7F"/>
    <w:rsid w:val="0075711D"/>
    <w:rsid w:val="007608FE"/>
    <w:rsid w:val="00765BD7"/>
    <w:rsid w:val="007670B4"/>
    <w:rsid w:val="00771040"/>
    <w:rsid w:val="00776026"/>
    <w:rsid w:val="007769A6"/>
    <w:rsid w:val="007803FF"/>
    <w:rsid w:val="00781983"/>
    <w:rsid w:val="007839F1"/>
    <w:rsid w:val="00784C68"/>
    <w:rsid w:val="00791023"/>
    <w:rsid w:val="0079162F"/>
    <w:rsid w:val="00793929"/>
    <w:rsid w:val="0079475F"/>
    <w:rsid w:val="00797550"/>
    <w:rsid w:val="007A01E3"/>
    <w:rsid w:val="007A1052"/>
    <w:rsid w:val="007A2237"/>
    <w:rsid w:val="007B153E"/>
    <w:rsid w:val="007B2FC5"/>
    <w:rsid w:val="007B5089"/>
    <w:rsid w:val="007B6C4A"/>
    <w:rsid w:val="007C208E"/>
    <w:rsid w:val="007C2608"/>
    <w:rsid w:val="007C2E8C"/>
    <w:rsid w:val="007C698D"/>
    <w:rsid w:val="007D0777"/>
    <w:rsid w:val="007D155C"/>
    <w:rsid w:val="007D4B54"/>
    <w:rsid w:val="007D4FD7"/>
    <w:rsid w:val="007D76DF"/>
    <w:rsid w:val="007D7749"/>
    <w:rsid w:val="007E21C5"/>
    <w:rsid w:val="007E37BA"/>
    <w:rsid w:val="007E5AAA"/>
    <w:rsid w:val="007E6764"/>
    <w:rsid w:val="007E6766"/>
    <w:rsid w:val="007E76E8"/>
    <w:rsid w:val="007E7DF4"/>
    <w:rsid w:val="007F17B0"/>
    <w:rsid w:val="007F194F"/>
    <w:rsid w:val="007F1A64"/>
    <w:rsid w:val="007F220D"/>
    <w:rsid w:val="007F2B40"/>
    <w:rsid w:val="007F2D01"/>
    <w:rsid w:val="007F3B77"/>
    <w:rsid w:val="007F6127"/>
    <w:rsid w:val="007F746B"/>
    <w:rsid w:val="00800393"/>
    <w:rsid w:val="008016C6"/>
    <w:rsid w:val="00802B30"/>
    <w:rsid w:val="00802DDA"/>
    <w:rsid w:val="00803A9E"/>
    <w:rsid w:val="008041E8"/>
    <w:rsid w:val="0080613A"/>
    <w:rsid w:val="008071D6"/>
    <w:rsid w:val="008077F4"/>
    <w:rsid w:val="008102A6"/>
    <w:rsid w:val="00811463"/>
    <w:rsid w:val="008171EB"/>
    <w:rsid w:val="00823309"/>
    <w:rsid w:val="00823BC0"/>
    <w:rsid w:val="00825538"/>
    <w:rsid w:val="00826494"/>
    <w:rsid w:val="00827048"/>
    <w:rsid w:val="00827A3E"/>
    <w:rsid w:val="0083035B"/>
    <w:rsid w:val="00831110"/>
    <w:rsid w:val="00831F0D"/>
    <w:rsid w:val="00832A15"/>
    <w:rsid w:val="00836BAE"/>
    <w:rsid w:val="0084096D"/>
    <w:rsid w:val="00841DCF"/>
    <w:rsid w:val="008420AA"/>
    <w:rsid w:val="0084242E"/>
    <w:rsid w:val="00844269"/>
    <w:rsid w:val="00851E4A"/>
    <w:rsid w:val="00853743"/>
    <w:rsid w:val="008538A4"/>
    <w:rsid w:val="008542C8"/>
    <w:rsid w:val="00855DB2"/>
    <w:rsid w:val="00857FA7"/>
    <w:rsid w:val="008627E8"/>
    <w:rsid w:val="0086455C"/>
    <w:rsid w:val="00864AF3"/>
    <w:rsid w:val="00865032"/>
    <w:rsid w:val="00866EFF"/>
    <w:rsid w:val="0087164A"/>
    <w:rsid w:val="00871DAB"/>
    <w:rsid w:val="00872FEC"/>
    <w:rsid w:val="008746D5"/>
    <w:rsid w:val="00877A0D"/>
    <w:rsid w:val="00883C56"/>
    <w:rsid w:val="0088411D"/>
    <w:rsid w:val="008850E0"/>
    <w:rsid w:val="00885CEC"/>
    <w:rsid w:val="00890B69"/>
    <w:rsid w:val="008913D3"/>
    <w:rsid w:val="0089267F"/>
    <w:rsid w:val="0089752D"/>
    <w:rsid w:val="008976EB"/>
    <w:rsid w:val="008A11F8"/>
    <w:rsid w:val="008A58D6"/>
    <w:rsid w:val="008A6862"/>
    <w:rsid w:val="008A68FE"/>
    <w:rsid w:val="008B0F52"/>
    <w:rsid w:val="008B11AA"/>
    <w:rsid w:val="008B3FBE"/>
    <w:rsid w:val="008C2B35"/>
    <w:rsid w:val="008C3FFF"/>
    <w:rsid w:val="008C5BDB"/>
    <w:rsid w:val="008C65C1"/>
    <w:rsid w:val="008D0A38"/>
    <w:rsid w:val="008D1B6B"/>
    <w:rsid w:val="008D1C7C"/>
    <w:rsid w:val="008D30EA"/>
    <w:rsid w:val="008D3208"/>
    <w:rsid w:val="008D3F05"/>
    <w:rsid w:val="008D589B"/>
    <w:rsid w:val="008D7068"/>
    <w:rsid w:val="008E2A82"/>
    <w:rsid w:val="008E3EB0"/>
    <w:rsid w:val="008E52F1"/>
    <w:rsid w:val="008E68DA"/>
    <w:rsid w:val="008E6CDC"/>
    <w:rsid w:val="008F2223"/>
    <w:rsid w:val="008F24FA"/>
    <w:rsid w:val="008F320E"/>
    <w:rsid w:val="008F79B8"/>
    <w:rsid w:val="008F7DC0"/>
    <w:rsid w:val="00900B6B"/>
    <w:rsid w:val="00900CAF"/>
    <w:rsid w:val="009019DF"/>
    <w:rsid w:val="00904028"/>
    <w:rsid w:val="00905935"/>
    <w:rsid w:val="00905B5B"/>
    <w:rsid w:val="009064FF"/>
    <w:rsid w:val="00912789"/>
    <w:rsid w:val="00912F99"/>
    <w:rsid w:val="009132B1"/>
    <w:rsid w:val="00913DC2"/>
    <w:rsid w:val="009143A8"/>
    <w:rsid w:val="0091507D"/>
    <w:rsid w:val="00915C70"/>
    <w:rsid w:val="00916ABD"/>
    <w:rsid w:val="009210B7"/>
    <w:rsid w:val="00921917"/>
    <w:rsid w:val="00923E24"/>
    <w:rsid w:val="009256EC"/>
    <w:rsid w:val="00927B3A"/>
    <w:rsid w:val="00931823"/>
    <w:rsid w:val="009322E7"/>
    <w:rsid w:val="00932F76"/>
    <w:rsid w:val="00935531"/>
    <w:rsid w:val="00935826"/>
    <w:rsid w:val="00940051"/>
    <w:rsid w:val="00944D42"/>
    <w:rsid w:val="0094503D"/>
    <w:rsid w:val="00946EBE"/>
    <w:rsid w:val="00947805"/>
    <w:rsid w:val="00951DBF"/>
    <w:rsid w:val="0095382E"/>
    <w:rsid w:val="00954872"/>
    <w:rsid w:val="0095540C"/>
    <w:rsid w:val="00957D88"/>
    <w:rsid w:val="00961715"/>
    <w:rsid w:val="009629B3"/>
    <w:rsid w:val="0096307F"/>
    <w:rsid w:val="0096515E"/>
    <w:rsid w:val="00965EF5"/>
    <w:rsid w:val="0096716B"/>
    <w:rsid w:val="00972600"/>
    <w:rsid w:val="00972BD6"/>
    <w:rsid w:val="00976971"/>
    <w:rsid w:val="009847EF"/>
    <w:rsid w:val="0098781C"/>
    <w:rsid w:val="00990C08"/>
    <w:rsid w:val="00992F74"/>
    <w:rsid w:val="00997189"/>
    <w:rsid w:val="00997C56"/>
    <w:rsid w:val="009A19BD"/>
    <w:rsid w:val="009A2425"/>
    <w:rsid w:val="009A3086"/>
    <w:rsid w:val="009A3EEC"/>
    <w:rsid w:val="009A46AD"/>
    <w:rsid w:val="009A5604"/>
    <w:rsid w:val="009B03E0"/>
    <w:rsid w:val="009B67D0"/>
    <w:rsid w:val="009B6EF8"/>
    <w:rsid w:val="009C1CE7"/>
    <w:rsid w:val="009C48CC"/>
    <w:rsid w:val="009D599A"/>
    <w:rsid w:val="009E2A6F"/>
    <w:rsid w:val="009E2E5C"/>
    <w:rsid w:val="009E4AC0"/>
    <w:rsid w:val="009E614F"/>
    <w:rsid w:val="009F30C1"/>
    <w:rsid w:val="009F5FD1"/>
    <w:rsid w:val="009F65D1"/>
    <w:rsid w:val="00A012AA"/>
    <w:rsid w:val="00A01C6B"/>
    <w:rsid w:val="00A023F3"/>
    <w:rsid w:val="00A04125"/>
    <w:rsid w:val="00A06F92"/>
    <w:rsid w:val="00A10216"/>
    <w:rsid w:val="00A12732"/>
    <w:rsid w:val="00A17C59"/>
    <w:rsid w:val="00A33322"/>
    <w:rsid w:val="00A339FA"/>
    <w:rsid w:val="00A35454"/>
    <w:rsid w:val="00A36C2F"/>
    <w:rsid w:val="00A41A5B"/>
    <w:rsid w:val="00A42C6C"/>
    <w:rsid w:val="00A558B5"/>
    <w:rsid w:val="00A5629F"/>
    <w:rsid w:val="00A56CE3"/>
    <w:rsid w:val="00A72191"/>
    <w:rsid w:val="00A75BBD"/>
    <w:rsid w:val="00A86514"/>
    <w:rsid w:val="00A87604"/>
    <w:rsid w:val="00A91961"/>
    <w:rsid w:val="00A9682A"/>
    <w:rsid w:val="00A970FF"/>
    <w:rsid w:val="00AA02FC"/>
    <w:rsid w:val="00AA0A9E"/>
    <w:rsid w:val="00AA0B92"/>
    <w:rsid w:val="00AA23B3"/>
    <w:rsid w:val="00AA6B28"/>
    <w:rsid w:val="00AA77DF"/>
    <w:rsid w:val="00AB035C"/>
    <w:rsid w:val="00AB141C"/>
    <w:rsid w:val="00AB1682"/>
    <w:rsid w:val="00AB1BE1"/>
    <w:rsid w:val="00AB1DAB"/>
    <w:rsid w:val="00AC6D68"/>
    <w:rsid w:val="00AD0DBD"/>
    <w:rsid w:val="00AD2589"/>
    <w:rsid w:val="00AE0C07"/>
    <w:rsid w:val="00AE2BCA"/>
    <w:rsid w:val="00AE6C36"/>
    <w:rsid w:val="00AF1407"/>
    <w:rsid w:val="00AF1848"/>
    <w:rsid w:val="00AF1A0F"/>
    <w:rsid w:val="00AF56EE"/>
    <w:rsid w:val="00AF773D"/>
    <w:rsid w:val="00AF7B7A"/>
    <w:rsid w:val="00B01B2C"/>
    <w:rsid w:val="00B02846"/>
    <w:rsid w:val="00B02B91"/>
    <w:rsid w:val="00B047A3"/>
    <w:rsid w:val="00B05B8A"/>
    <w:rsid w:val="00B077DE"/>
    <w:rsid w:val="00B12A97"/>
    <w:rsid w:val="00B13FA6"/>
    <w:rsid w:val="00B16B61"/>
    <w:rsid w:val="00B228A5"/>
    <w:rsid w:val="00B22CE6"/>
    <w:rsid w:val="00B241AC"/>
    <w:rsid w:val="00B24890"/>
    <w:rsid w:val="00B24993"/>
    <w:rsid w:val="00B25456"/>
    <w:rsid w:val="00B32160"/>
    <w:rsid w:val="00B3241A"/>
    <w:rsid w:val="00B3285C"/>
    <w:rsid w:val="00B33527"/>
    <w:rsid w:val="00B35869"/>
    <w:rsid w:val="00B35E14"/>
    <w:rsid w:val="00B41CD1"/>
    <w:rsid w:val="00B41E79"/>
    <w:rsid w:val="00B45814"/>
    <w:rsid w:val="00B46069"/>
    <w:rsid w:val="00B51110"/>
    <w:rsid w:val="00B54826"/>
    <w:rsid w:val="00B55D15"/>
    <w:rsid w:val="00B61AFC"/>
    <w:rsid w:val="00B642ED"/>
    <w:rsid w:val="00B6519F"/>
    <w:rsid w:val="00B73D0F"/>
    <w:rsid w:val="00B83AFE"/>
    <w:rsid w:val="00B840BE"/>
    <w:rsid w:val="00B841B0"/>
    <w:rsid w:val="00B842F0"/>
    <w:rsid w:val="00B855BB"/>
    <w:rsid w:val="00B85E97"/>
    <w:rsid w:val="00B86434"/>
    <w:rsid w:val="00B86DB3"/>
    <w:rsid w:val="00B87B9C"/>
    <w:rsid w:val="00B87CC6"/>
    <w:rsid w:val="00B903E7"/>
    <w:rsid w:val="00B90C23"/>
    <w:rsid w:val="00B9119F"/>
    <w:rsid w:val="00B92642"/>
    <w:rsid w:val="00B953E0"/>
    <w:rsid w:val="00B9609D"/>
    <w:rsid w:val="00B9746D"/>
    <w:rsid w:val="00B97B94"/>
    <w:rsid w:val="00BA1137"/>
    <w:rsid w:val="00BA2090"/>
    <w:rsid w:val="00BA3200"/>
    <w:rsid w:val="00BA4D00"/>
    <w:rsid w:val="00BA55A7"/>
    <w:rsid w:val="00BA5DBF"/>
    <w:rsid w:val="00BA6956"/>
    <w:rsid w:val="00BA77CC"/>
    <w:rsid w:val="00BB0AF4"/>
    <w:rsid w:val="00BB11B7"/>
    <w:rsid w:val="00BB155E"/>
    <w:rsid w:val="00BB1A2E"/>
    <w:rsid w:val="00BB1B4A"/>
    <w:rsid w:val="00BB23BC"/>
    <w:rsid w:val="00BB68BF"/>
    <w:rsid w:val="00BC1093"/>
    <w:rsid w:val="00BC19B7"/>
    <w:rsid w:val="00BC2215"/>
    <w:rsid w:val="00BC2404"/>
    <w:rsid w:val="00BC42D9"/>
    <w:rsid w:val="00BC5FF6"/>
    <w:rsid w:val="00BD0F48"/>
    <w:rsid w:val="00BD246E"/>
    <w:rsid w:val="00BD7084"/>
    <w:rsid w:val="00BE03A1"/>
    <w:rsid w:val="00BE3052"/>
    <w:rsid w:val="00BE6E9C"/>
    <w:rsid w:val="00BF05CA"/>
    <w:rsid w:val="00BF0635"/>
    <w:rsid w:val="00BF0B79"/>
    <w:rsid w:val="00BF227E"/>
    <w:rsid w:val="00BF35BA"/>
    <w:rsid w:val="00C05A06"/>
    <w:rsid w:val="00C05CDA"/>
    <w:rsid w:val="00C1094A"/>
    <w:rsid w:val="00C14F79"/>
    <w:rsid w:val="00C16509"/>
    <w:rsid w:val="00C16BF7"/>
    <w:rsid w:val="00C1795D"/>
    <w:rsid w:val="00C23751"/>
    <w:rsid w:val="00C252C6"/>
    <w:rsid w:val="00C268FE"/>
    <w:rsid w:val="00C27919"/>
    <w:rsid w:val="00C31260"/>
    <w:rsid w:val="00C35A9A"/>
    <w:rsid w:val="00C37040"/>
    <w:rsid w:val="00C375B0"/>
    <w:rsid w:val="00C403CB"/>
    <w:rsid w:val="00C41DEF"/>
    <w:rsid w:val="00C41EBD"/>
    <w:rsid w:val="00C42672"/>
    <w:rsid w:val="00C4513B"/>
    <w:rsid w:val="00C451D2"/>
    <w:rsid w:val="00C4554D"/>
    <w:rsid w:val="00C46130"/>
    <w:rsid w:val="00C4670B"/>
    <w:rsid w:val="00C46979"/>
    <w:rsid w:val="00C469EF"/>
    <w:rsid w:val="00C4762D"/>
    <w:rsid w:val="00C5219E"/>
    <w:rsid w:val="00C52806"/>
    <w:rsid w:val="00C54F64"/>
    <w:rsid w:val="00C564C1"/>
    <w:rsid w:val="00C601F8"/>
    <w:rsid w:val="00C64024"/>
    <w:rsid w:val="00C66FA6"/>
    <w:rsid w:val="00C7219F"/>
    <w:rsid w:val="00C75759"/>
    <w:rsid w:val="00C7688F"/>
    <w:rsid w:val="00C80573"/>
    <w:rsid w:val="00C80BBD"/>
    <w:rsid w:val="00C82891"/>
    <w:rsid w:val="00C85578"/>
    <w:rsid w:val="00C85667"/>
    <w:rsid w:val="00C86F42"/>
    <w:rsid w:val="00C874EB"/>
    <w:rsid w:val="00C9403D"/>
    <w:rsid w:val="00C97038"/>
    <w:rsid w:val="00C974E7"/>
    <w:rsid w:val="00CA2A45"/>
    <w:rsid w:val="00CA4711"/>
    <w:rsid w:val="00CA4D4F"/>
    <w:rsid w:val="00CA5AB5"/>
    <w:rsid w:val="00CA6C1B"/>
    <w:rsid w:val="00CB0D9A"/>
    <w:rsid w:val="00CB54C9"/>
    <w:rsid w:val="00CB75C4"/>
    <w:rsid w:val="00CC08B5"/>
    <w:rsid w:val="00CC43FC"/>
    <w:rsid w:val="00CC64C9"/>
    <w:rsid w:val="00CD0DBA"/>
    <w:rsid w:val="00CD66FD"/>
    <w:rsid w:val="00CE0439"/>
    <w:rsid w:val="00CE34A2"/>
    <w:rsid w:val="00CE5EB1"/>
    <w:rsid w:val="00CF2F93"/>
    <w:rsid w:val="00CF3A2A"/>
    <w:rsid w:val="00CF5F1C"/>
    <w:rsid w:val="00CF5F2A"/>
    <w:rsid w:val="00CF6DBE"/>
    <w:rsid w:val="00D0025C"/>
    <w:rsid w:val="00D01ACC"/>
    <w:rsid w:val="00D03FC9"/>
    <w:rsid w:val="00D064E0"/>
    <w:rsid w:val="00D13247"/>
    <w:rsid w:val="00D1364E"/>
    <w:rsid w:val="00D138C0"/>
    <w:rsid w:val="00D14651"/>
    <w:rsid w:val="00D16976"/>
    <w:rsid w:val="00D20C83"/>
    <w:rsid w:val="00D220FE"/>
    <w:rsid w:val="00D3135C"/>
    <w:rsid w:val="00D33641"/>
    <w:rsid w:val="00D33DE2"/>
    <w:rsid w:val="00D36279"/>
    <w:rsid w:val="00D4564F"/>
    <w:rsid w:val="00D47571"/>
    <w:rsid w:val="00D510F3"/>
    <w:rsid w:val="00D51C05"/>
    <w:rsid w:val="00D52A02"/>
    <w:rsid w:val="00D5501E"/>
    <w:rsid w:val="00D55F40"/>
    <w:rsid w:val="00D61367"/>
    <w:rsid w:val="00D6141A"/>
    <w:rsid w:val="00D624E1"/>
    <w:rsid w:val="00D625D5"/>
    <w:rsid w:val="00D63DDC"/>
    <w:rsid w:val="00D6612C"/>
    <w:rsid w:val="00D66C43"/>
    <w:rsid w:val="00D74657"/>
    <w:rsid w:val="00D800D9"/>
    <w:rsid w:val="00D81214"/>
    <w:rsid w:val="00D81593"/>
    <w:rsid w:val="00D815EA"/>
    <w:rsid w:val="00D819E8"/>
    <w:rsid w:val="00D822C0"/>
    <w:rsid w:val="00D839A5"/>
    <w:rsid w:val="00D83D4A"/>
    <w:rsid w:val="00D84675"/>
    <w:rsid w:val="00D85EB5"/>
    <w:rsid w:val="00D91A07"/>
    <w:rsid w:val="00D91BD5"/>
    <w:rsid w:val="00D97704"/>
    <w:rsid w:val="00DA3BB8"/>
    <w:rsid w:val="00DA40DA"/>
    <w:rsid w:val="00DB0A01"/>
    <w:rsid w:val="00DB365E"/>
    <w:rsid w:val="00DC2D82"/>
    <w:rsid w:val="00DC2E12"/>
    <w:rsid w:val="00DC36AC"/>
    <w:rsid w:val="00DC3F94"/>
    <w:rsid w:val="00DC7BCB"/>
    <w:rsid w:val="00DD466B"/>
    <w:rsid w:val="00DD6A13"/>
    <w:rsid w:val="00DD7687"/>
    <w:rsid w:val="00DE0288"/>
    <w:rsid w:val="00DE02DF"/>
    <w:rsid w:val="00DE12FE"/>
    <w:rsid w:val="00DE5AF1"/>
    <w:rsid w:val="00DF27C3"/>
    <w:rsid w:val="00DF3C8B"/>
    <w:rsid w:val="00DF485C"/>
    <w:rsid w:val="00DF4C1B"/>
    <w:rsid w:val="00DF7997"/>
    <w:rsid w:val="00E02FF3"/>
    <w:rsid w:val="00E040B4"/>
    <w:rsid w:val="00E12F28"/>
    <w:rsid w:val="00E14E5A"/>
    <w:rsid w:val="00E15902"/>
    <w:rsid w:val="00E15985"/>
    <w:rsid w:val="00E162BC"/>
    <w:rsid w:val="00E16839"/>
    <w:rsid w:val="00E177E2"/>
    <w:rsid w:val="00E20415"/>
    <w:rsid w:val="00E20F82"/>
    <w:rsid w:val="00E23F30"/>
    <w:rsid w:val="00E265A7"/>
    <w:rsid w:val="00E26686"/>
    <w:rsid w:val="00E26EE8"/>
    <w:rsid w:val="00E33041"/>
    <w:rsid w:val="00E3415C"/>
    <w:rsid w:val="00E346BF"/>
    <w:rsid w:val="00E348BF"/>
    <w:rsid w:val="00E34FDA"/>
    <w:rsid w:val="00E42255"/>
    <w:rsid w:val="00E43949"/>
    <w:rsid w:val="00E50C0C"/>
    <w:rsid w:val="00E510F7"/>
    <w:rsid w:val="00E51DF1"/>
    <w:rsid w:val="00E51F5F"/>
    <w:rsid w:val="00E52B4F"/>
    <w:rsid w:val="00E559AB"/>
    <w:rsid w:val="00E55D1B"/>
    <w:rsid w:val="00E56828"/>
    <w:rsid w:val="00E57AC4"/>
    <w:rsid w:val="00E6228C"/>
    <w:rsid w:val="00E648B7"/>
    <w:rsid w:val="00E672BD"/>
    <w:rsid w:val="00E67661"/>
    <w:rsid w:val="00E718F0"/>
    <w:rsid w:val="00E7318F"/>
    <w:rsid w:val="00E75858"/>
    <w:rsid w:val="00E76E95"/>
    <w:rsid w:val="00E77AF9"/>
    <w:rsid w:val="00E804A8"/>
    <w:rsid w:val="00E80A35"/>
    <w:rsid w:val="00E826A2"/>
    <w:rsid w:val="00E834E0"/>
    <w:rsid w:val="00E84D51"/>
    <w:rsid w:val="00E84E49"/>
    <w:rsid w:val="00E926B6"/>
    <w:rsid w:val="00E95376"/>
    <w:rsid w:val="00E95677"/>
    <w:rsid w:val="00E97BD6"/>
    <w:rsid w:val="00EA24B9"/>
    <w:rsid w:val="00EB0ABC"/>
    <w:rsid w:val="00EB2097"/>
    <w:rsid w:val="00EB3077"/>
    <w:rsid w:val="00EB6631"/>
    <w:rsid w:val="00EC13F9"/>
    <w:rsid w:val="00EC16D5"/>
    <w:rsid w:val="00EC29A4"/>
    <w:rsid w:val="00EC398A"/>
    <w:rsid w:val="00EC4AA9"/>
    <w:rsid w:val="00EC4F33"/>
    <w:rsid w:val="00EC5257"/>
    <w:rsid w:val="00EC6B9B"/>
    <w:rsid w:val="00EC701D"/>
    <w:rsid w:val="00EC7BE9"/>
    <w:rsid w:val="00ED00A9"/>
    <w:rsid w:val="00ED1F5D"/>
    <w:rsid w:val="00ED467D"/>
    <w:rsid w:val="00ED615A"/>
    <w:rsid w:val="00EE02E3"/>
    <w:rsid w:val="00EE2E8C"/>
    <w:rsid w:val="00EE61AF"/>
    <w:rsid w:val="00EE7C7D"/>
    <w:rsid w:val="00EF10E4"/>
    <w:rsid w:val="00EF252D"/>
    <w:rsid w:val="00EF2DD0"/>
    <w:rsid w:val="00EF65CD"/>
    <w:rsid w:val="00EF739B"/>
    <w:rsid w:val="00EF7DF8"/>
    <w:rsid w:val="00F028FC"/>
    <w:rsid w:val="00F0334B"/>
    <w:rsid w:val="00F03803"/>
    <w:rsid w:val="00F075B8"/>
    <w:rsid w:val="00F10517"/>
    <w:rsid w:val="00F1248B"/>
    <w:rsid w:val="00F14911"/>
    <w:rsid w:val="00F23513"/>
    <w:rsid w:val="00F23EA1"/>
    <w:rsid w:val="00F25028"/>
    <w:rsid w:val="00F25384"/>
    <w:rsid w:val="00F267C7"/>
    <w:rsid w:val="00F26ED7"/>
    <w:rsid w:val="00F30DCB"/>
    <w:rsid w:val="00F313A8"/>
    <w:rsid w:val="00F36A62"/>
    <w:rsid w:val="00F447DA"/>
    <w:rsid w:val="00F50B52"/>
    <w:rsid w:val="00F542A0"/>
    <w:rsid w:val="00F549BB"/>
    <w:rsid w:val="00F54EA7"/>
    <w:rsid w:val="00F567FC"/>
    <w:rsid w:val="00F62B00"/>
    <w:rsid w:val="00F62D76"/>
    <w:rsid w:val="00F63234"/>
    <w:rsid w:val="00F64966"/>
    <w:rsid w:val="00F66735"/>
    <w:rsid w:val="00F67E43"/>
    <w:rsid w:val="00F67F34"/>
    <w:rsid w:val="00F70D73"/>
    <w:rsid w:val="00F7323B"/>
    <w:rsid w:val="00F737B2"/>
    <w:rsid w:val="00F73989"/>
    <w:rsid w:val="00F769CB"/>
    <w:rsid w:val="00F77A43"/>
    <w:rsid w:val="00F77B71"/>
    <w:rsid w:val="00F811CB"/>
    <w:rsid w:val="00F83296"/>
    <w:rsid w:val="00F85583"/>
    <w:rsid w:val="00F872E4"/>
    <w:rsid w:val="00F93970"/>
    <w:rsid w:val="00F93A46"/>
    <w:rsid w:val="00F93AB3"/>
    <w:rsid w:val="00F94428"/>
    <w:rsid w:val="00F9533C"/>
    <w:rsid w:val="00FA15DB"/>
    <w:rsid w:val="00FA1973"/>
    <w:rsid w:val="00FA2610"/>
    <w:rsid w:val="00FA2BBF"/>
    <w:rsid w:val="00FA63C5"/>
    <w:rsid w:val="00FA665D"/>
    <w:rsid w:val="00FB18CA"/>
    <w:rsid w:val="00FB1E41"/>
    <w:rsid w:val="00FB1FBB"/>
    <w:rsid w:val="00FB551A"/>
    <w:rsid w:val="00FB7D9E"/>
    <w:rsid w:val="00FC2437"/>
    <w:rsid w:val="00FC2798"/>
    <w:rsid w:val="00FC5217"/>
    <w:rsid w:val="00FC53F9"/>
    <w:rsid w:val="00FC5664"/>
    <w:rsid w:val="00FC5C5C"/>
    <w:rsid w:val="00FC668C"/>
    <w:rsid w:val="00FD12B8"/>
    <w:rsid w:val="00FD3E90"/>
    <w:rsid w:val="00FD644B"/>
    <w:rsid w:val="00FE06F1"/>
    <w:rsid w:val="00FE24F9"/>
    <w:rsid w:val="00FE3E06"/>
    <w:rsid w:val="00FE5791"/>
    <w:rsid w:val="00FF14FC"/>
    <w:rsid w:val="00FF1B41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oNotEmbedSmartTags/>
  <w:decimalSymbol w:val=","/>
  <w:listSeparator w:val=";"/>
  <w14:docId w14:val="44C535AF"/>
  <w15:chartTrackingRefBased/>
  <w15:docId w15:val="{FE8BCA6C-7DBE-42B5-A545-12E263752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toc 1" w:uiPriority="39" w:qFormat="1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Title" w:qFormat="1"/>
    <w:lsdException w:name="Body Text" w:uiPriority="99"/>
    <w:lsdException w:name="Subtitle" w:qFormat="1"/>
    <w:lsdException w:name="Body Text First Indent" w:uiPriority="99"/>
    <w:lsdException w:name="Hyperlink" w:uiPriority="99"/>
    <w:lsdException w:name="Strong" w:uiPriority="22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9267F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styleId="Nadpis1">
    <w:name w:val="heading 1"/>
    <w:basedOn w:val="Nadpis"/>
    <w:next w:val="Nadpis2"/>
    <w:link w:val="Nadpis1Char"/>
    <w:autoRedefine/>
    <w:uiPriority w:val="9"/>
    <w:qFormat/>
    <w:rsid w:val="00052839"/>
    <w:pPr>
      <w:keepLines/>
      <w:numPr>
        <w:numId w:val="8"/>
      </w:numPr>
      <w:suppressAutoHyphens w:val="0"/>
      <w:spacing w:after="24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adpis1"/>
    <w:next w:val="Nadpis3"/>
    <w:link w:val="Nadpis2Char"/>
    <w:autoRedefine/>
    <w:uiPriority w:val="9"/>
    <w:qFormat/>
    <w:rsid w:val="00052839"/>
    <w:pPr>
      <w:numPr>
        <w:ilvl w:val="1"/>
      </w:numPr>
      <w:spacing w:before="120" w:after="120"/>
      <w:outlineLvl w:val="1"/>
    </w:pPr>
    <w:rPr>
      <w:sz w:val="24"/>
    </w:rPr>
  </w:style>
  <w:style w:type="paragraph" w:styleId="Nadpis3">
    <w:name w:val="heading 3"/>
    <w:aliases w:val="3Nadpis,Kurzíva,Titul1"/>
    <w:basedOn w:val="Normln"/>
    <w:next w:val="Normln"/>
    <w:link w:val="Nadpis3Char"/>
    <w:uiPriority w:val="9"/>
    <w:qFormat/>
    <w:rsid w:val="00A5629F"/>
    <w:pPr>
      <w:keepNext/>
      <w:keepLines/>
      <w:numPr>
        <w:ilvl w:val="2"/>
        <w:numId w:val="8"/>
      </w:numPr>
      <w:suppressAutoHyphens w:val="0"/>
      <w:spacing w:before="120" w:after="12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E177E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177E2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2C54F8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"/>
    <w:qFormat/>
    <w:rsid w:val="00F85583"/>
    <w:pPr>
      <w:tabs>
        <w:tab w:val="num" w:pos="1296"/>
      </w:tabs>
      <w:suppressAutoHyphens w:val="0"/>
      <w:spacing w:before="240" w:after="60"/>
      <w:ind w:left="1296" w:hanging="1296"/>
      <w:outlineLvl w:val="6"/>
    </w:pPr>
    <w:rPr>
      <w:rFonts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F85583"/>
    <w:pPr>
      <w:tabs>
        <w:tab w:val="num" w:pos="1584"/>
      </w:tabs>
      <w:suppressAutoHyphens w:val="0"/>
      <w:spacing w:before="240" w:after="60"/>
      <w:ind w:left="1584" w:hanging="1584"/>
      <w:outlineLvl w:val="8"/>
    </w:pPr>
    <w:rPr>
      <w:rFonts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uiPriority w:val="99"/>
    <w:rPr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97118"/>
    <w:rPr>
      <w:rFonts w:ascii="Arial" w:hAnsi="Arial" w:cs="Arial"/>
      <w:color w:val="000000"/>
      <w:sz w:val="24"/>
      <w:szCs w:val="22"/>
      <w:lang w:eastAsia="ar-SA"/>
    </w:rPr>
  </w:style>
  <w:style w:type="character" w:customStyle="1" w:styleId="Nadpis3Char">
    <w:name w:val="Nadpis 3 Char"/>
    <w:aliases w:val="3Nadpis Char,Kurzíva Char,Titul1 Char"/>
    <w:link w:val="Nadpis3"/>
    <w:uiPriority w:val="9"/>
    <w:rsid w:val="00A5629F"/>
    <w:rPr>
      <w:rFonts w:ascii="Arial" w:hAnsi="Arial" w:cs="Arial"/>
      <w:b/>
      <w:bCs/>
      <w:sz w:val="22"/>
      <w:szCs w:val="26"/>
      <w:lang w:eastAsia="ar-SA"/>
    </w:rPr>
  </w:style>
  <w:style w:type="character" w:customStyle="1" w:styleId="Nadpis2Char">
    <w:name w:val="Nadpis 2 Char"/>
    <w:link w:val="Nadpis2"/>
    <w:uiPriority w:val="9"/>
    <w:rsid w:val="00052839"/>
    <w:rPr>
      <w:rFonts w:ascii="Arial" w:eastAsia="Lucida Sans Unicode" w:hAnsi="Arial" w:cs="Tahoma"/>
      <w:b/>
      <w:bCs/>
      <w:kern w:val="32"/>
      <w:sz w:val="24"/>
      <w:szCs w:val="32"/>
      <w:lang w:eastAsia="ar-SA"/>
    </w:rPr>
  </w:style>
  <w:style w:type="character" w:customStyle="1" w:styleId="Nadpis1Char">
    <w:name w:val="Nadpis 1 Char"/>
    <w:link w:val="Nadpis1"/>
    <w:uiPriority w:val="9"/>
    <w:rsid w:val="00052839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4Char">
    <w:name w:val="Nadpis 4 Char"/>
    <w:link w:val="Nadpis4"/>
    <w:rsid w:val="00E177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link w:val="Nadpis5"/>
    <w:semiHidden/>
    <w:rsid w:val="00E177E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link w:val="Nadpis6"/>
    <w:rsid w:val="00F85583"/>
    <w:rPr>
      <w:rFonts w:ascii="Arial" w:hAnsi="Arial" w:cs="Arial"/>
      <w:b/>
      <w:bCs/>
      <w:sz w:val="22"/>
      <w:szCs w:val="22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rsid w:val="00F85583"/>
    <w:rPr>
      <w:rFonts w:ascii="Arial" w:hAnsi="Arial"/>
    </w:rPr>
  </w:style>
  <w:style w:type="character" w:customStyle="1" w:styleId="Nadpis8Char">
    <w:name w:val="Nadpis 8 Char"/>
    <w:link w:val="Nadpis8"/>
    <w:uiPriority w:val="9"/>
    <w:rsid w:val="00F85583"/>
    <w:rPr>
      <w:rFonts w:cs="Arial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rsid w:val="00F85583"/>
    <w:rPr>
      <w:rFonts w:ascii="Arial" w:hAnsi="Arial"/>
      <w:b/>
      <w:i/>
      <w:sz w:val="18"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9z0">
    <w:name w:val="WW8Num9z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2z0">
    <w:name w:val="WW8Num12z0"/>
    <w:rPr>
      <w:rFonts w:ascii="Arial" w:eastAsia="Times New Roman" w:hAnsi="Arial" w:cs="Aria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7z0">
    <w:name w:val="WW8Num17z0"/>
    <w:rPr>
      <w:rFonts w:ascii="Arial" w:eastAsia="Times New Roman" w:hAnsi="Arial" w:cs="Aria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termoChar1">
    <w:name w:val="termo Char1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platne1">
    <w:name w:val="platne1"/>
    <w:basedOn w:val="Standardnpsmoodstavce1"/>
  </w:style>
  <w:style w:type="character" w:customStyle="1" w:styleId="CharChar1">
    <w:name w:val="Char Char1"/>
    <w:rPr>
      <w:rFonts w:ascii="Arial" w:hAnsi="Arial"/>
      <w:sz w:val="22"/>
      <w:lang w:val="cs-CZ" w:eastAsia="ar-SA" w:bidi="ar-SA"/>
    </w:rPr>
  </w:style>
  <w:style w:type="character" w:customStyle="1" w:styleId="StudieChar">
    <w:name w:val="Studie Char"/>
    <w:rPr>
      <w:sz w:val="22"/>
      <w:szCs w:val="24"/>
    </w:rPr>
  </w:style>
  <w:style w:type="character" w:customStyle="1" w:styleId="apple-converted-space">
    <w:name w:val="apple-converted-space"/>
  </w:style>
  <w:style w:type="character" w:styleId="PromnnHTML">
    <w:name w:val="HTML Variable"/>
    <w:rPr>
      <w:b/>
      <w:bCs/>
      <w:i w:val="0"/>
      <w:iCs w:val="0"/>
    </w:rPr>
  </w:style>
  <w:style w:type="character" w:customStyle="1" w:styleId="textzpravyChar">
    <w:name w:val="text zpravy Char"/>
    <w:rPr>
      <w:rFonts w:cs="Times New Roman"/>
      <w:sz w:val="24"/>
      <w:szCs w:val="22"/>
    </w:rPr>
  </w:style>
  <w:style w:type="character" w:customStyle="1" w:styleId="CharChar">
    <w:name w:val="Char Char"/>
    <w:rPr>
      <w:rFonts w:ascii="Courier New" w:hAnsi="Courier New" w:cs="Times New Roman"/>
      <w:color w:val="008000"/>
    </w:rPr>
  </w:style>
  <w:style w:type="character" w:customStyle="1" w:styleId="Zkladntext1">
    <w:name w:val="Základní text1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qFormat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link w:val="TPOOdstavec"/>
    <w:rsid w:val="00F85583"/>
    <w:rPr>
      <w:rFonts w:ascii="Arial" w:hAnsi="Arial" w:cs="Arial"/>
      <w:sz w:val="24"/>
      <w:szCs w:val="22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pPr>
      <w:spacing w:before="360"/>
      <w:jc w:val="both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pPr>
      <w:jc w:val="both"/>
    </w:pPr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ZhlavChar">
    <w:name w:val="Záhlaví Char"/>
    <w:aliases w:val="záhlaví Char"/>
    <w:link w:val="Zhlav"/>
    <w:locked/>
    <w:rsid w:val="004C6F87"/>
    <w:rPr>
      <w:rFonts w:ascii="Arial" w:hAnsi="Arial" w:cs="Arial"/>
      <w:sz w:val="22"/>
      <w:szCs w:val="22"/>
      <w:lang w:eastAsia="ar-SA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85583"/>
    <w:rPr>
      <w:rFonts w:ascii="Arial" w:hAnsi="Arial" w:cs="Arial"/>
      <w:sz w:val="22"/>
      <w:szCs w:val="22"/>
      <w:lang w:eastAsia="ar-SA"/>
    </w:rPr>
  </w:style>
  <w:style w:type="paragraph" w:styleId="Zkladntextodsazen">
    <w:name w:val="Body Text Indent"/>
    <w:basedOn w:val="Normln"/>
    <w:pPr>
      <w:ind w:firstLine="720"/>
      <w:jc w:val="both"/>
    </w:pPr>
    <w:rPr>
      <w:sz w:val="24"/>
    </w:rPr>
  </w:style>
  <w:style w:type="paragraph" w:customStyle="1" w:styleId="Titulek1">
    <w:name w:val="Titulek1"/>
    <w:basedOn w:val="Normln"/>
    <w:next w:val="Normln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basedOn w:val="Normln"/>
    <w:next w:val="Normln"/>
    <w:autoRedefine/>
    <w:uiPriority w:val="39"/>
    <w:qFormat/>
    <w:rsid w:val="00AA0A9E"/>
    <w:pPr>
      <w:spacing w:before="12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rsid w:val="00DD7687"/>
    <w:pPr>
      <w:spacing w:before="120"/>
      <w:ind w:left="709" w:hanging="709"/>
    </w:pPr>
    <w:rPr>
      <w:iCs/>
      <w:szCs w:val="20"/>
    </w:rPr>
  </w:style>
  <w:style w:type="paragraph" w:customStyle="1" w:styleId="Zkladntext31">
    <w:name w:val="Základní text 31"/>
    <w:basedOn w:val="Normln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pPr>
      <w:spacing w:line="240" w:lineRule="exact"/>
      <w:jc w:val="both"/>
    </w:pPr>
  </w:style>
  <w:style w:type="paragraph" w:customStyle="1" w:styleId="text">
    <w:name w:val="text"/>
    <w:basedOn w:val="Normln"/>
    <w:pPr>
      <w:jc w:val="both"/>
    </w:pPr>
  </w:style>
  <w:style w:type="paragraph" w:customStyle="1" w:styleId="dka">
    <w:name w:val="Řádka"/>
    <w:pPr>
      <w:suppressAutoHyphens/>
      <w:jc w:val="both"/>
    </w:pPr>
    <w:rPr>
      <w:rFonts w:ascii="Arial" w:eastAsia="Arial" w:hAnsi="Arial" w:cs="Arial"/>
      <w:color w:val="000000"/>
      <w:sz w:val="24"/>
      <w:szCs w:val="22"/>
      <w:lang w:eastAsia="ar-SA"/>
    </w:rPr>
  </w:style>
  <w:style w:type="paragraph" w:customStyle="1" w:styleId="Nzevtabulky">
    <w:name w:val="Název tabulky"/>
    <w:next w:val="dka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/>
      <w:ind w:left="1701" w:hanging="1701"/>
      <w:jc w:val="both"/>
    </w:pPr>
    <w:rPr>
      <w:rFonts w:ascii="Arial" w:eastAsia="Arial" w:hAnsi="Arial" w:cs="Arial"/>
      <w:b/>
      <w:i/>
      <w:color w:val="000000"/>
      <w:sz w:val="24"/>
      <w:szCs w:val="22"/>
      <w:lang w:eastAsia="ar-SA"/>
    </w:rPr>
  </w:style>
  <w:style w:type="paragraph" w:customStyle="1" w:styleId="Znaka1">
    <w:name w:val="Značka 1"/>
    <w:basedOn w:val="dka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Pr>
      <w:sz w:val="22"/>
    </w:rPr>
  </w:style>
  <w:style w:type="paragraph" w:customStyle="1" w:styleId="StylPed6b">
    <w:name w:val="Styl Před:  6 b."/>
    <w:basedOn w:val="Normln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rPr>
      <w:sz w:val="22"/>
    </w:rPr>
  </w:style>
  <w:style w:type="paragraph" w:customStyle="1" w:styleId="Zkladntext21">
    <w:name w:val="Základní text 21"/>
    <w:basedOn w:val="Normln"/>
    <w:pPr>
      <w:spacing w:after="120" w:line="480" w:lineRule="auto"/>
    </w:pPr>
  </w:style>
  <w:style w:type="paragraph" w:customStyle="1" w:styleId="Textparagrafu">
    <w:name w:val="Text paragrafu"/>
    <w:basedOn w:val="Normln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pPr>
      <w:tabs>
        <w:tab w:val="left" w:pos="850"/>
      </w:tabs>
      <w:ind w:left="425" w:hanging="425"/>
      <w:jc w:val="both"/>
    </w:pPr>
    <w:rPr>
      <w:rFonts w:ascii="Times New Roman" w:hAnsi="Times New Roman"/>
      <w:sz w:val="20"/>
    </w:rPr>
  </w:style>
  <w:style w:type="paragraph" w:customStyle="1" w:styleId="Zkladntext32">
    <w:name w:val="Základní text 32"/>
    <w:basedOn w:val="Normln"/>
    <w:pPr>
      <w:spacing w:after="120"/>
    </w:pPr>
    <w:rPr>
      <w:sz w:val="16"/>
      <w:szCs w:val="16"/>
    </w:rPr>
  </w:style>
  <w:style w:type="paragraph" w:styleId="Podpis">
    <w:name w:val="Signature"/>
    <w:basedOn w:val="Normln"/>
    <w:pPr>
      <w:ind w:left="4252"/>
    </w:pPr>
  </w:style>
  <w:style w:type="paragraph" w:customStyle="1" w:styleId="Podpis-jmno">
    <w:name w:val="Podpis - jméno"/>
    <w:basedOn w:val="Podpis"/>
    <w:next w:val="Normln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pPr>
      <w:ind w:left="426" w:right="865"/>
    </w:pPr>
  </w:style>
  <w:style w:type="paragraph" w:customStyle="1" w:styleId="Zkladntextodsazen21">
    <w:name w:val="Základní text odsazený 21"/>
    <w:basedOn w:val="Normln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pPr>
      <w:numPr>
        <w:numId w:val="3"/>
      </w:numPr>
      <w:spacing w:before="0" w:after="0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F85583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rial"/>
      <w:kern w:val="1"/>
      <w:sz w:val="24"/>
      <w:lang w:eastAsia="ar-SA"/>
    </w:rPr>
  </w:style>
  <w:style w:type="paragraph" w:customStyle="1" w:styleId="Zkladntext310">
    <w:name w:val="Základní text 31"/>
    <w:basedOn w:val="Normln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textzpravyCharChar">
    <w:name w:val="text zpravy Char Char"/>
    <w:basedOn w:val="Normln"/>
    <w:pPr>
      <w:spacing w:line="240" w:lineRule="exact"/>
      <w:jc w:val="both"/>
    </w:pPr>
    <w:rPr>
      <w:rFonts w:cs="Times New Roman"/>
      <w:sz w:val="20"/>
    </w:rPr>
  </w:style>
  <w:style w:type="paragraph" w:customStyle="1" w:styleId="TPOPodnadpis">
    <w:name w:val="TPO Podnadpis"/>
    <w:basedOn w:val="Normln"/>
    <w:next w:val="TPOOdstavec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aliases w:val="List Paragraph (Czech Radio)"/>
    <w:basedOn w:val="Normln"/>
    <w:uiPriority w:val="34"/>
    <w:qFormat/>
    <w:pPr>
      <w:ind w:left="708"/>
    </w:pPr>
  </w:style>
  <w:style w:type="paragraph" w:customStyle="1" w:styleId="Studie">
    <w:name w:val="Studie"/>
    <w:basedOn w:val="Zkladntext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2">
    <w:name w:val="Základní text 22"/>
    <w:basedOn w:val="Normln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extzpravy">
    <w:name w:val="text zpravy"/>
    <w:basedOn w:val="Normln"/>
    <w:uiPriority w:val="99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pPr>
      <w:suppressAutoHyphens/>
    </w:pPr>
    <w:rPr>
      <w:rFonts w:eastAsia="Arial"/>
      <w:color w:val="000000"/>
      <w:sz w:val="24"/>
      <w:lang w:eastAsia="ar-SA"/>
    </w:rPr>
  </w:style>
  <w:style w:type="paragraph" w:customStyle="1" w:styleId="Prosttext1">
    <w:name w:val="Prostý text1"/>
    <w:basedOn w:val="Normln"/>
    <w:rPr>
      <w:rFonts w:ascii="Courier New" w:hAnsi="Courier New" w:cs="Times New Roman"/>
      <w:color w:val="008000"/>
      <w:sz w:val="20"/>
      <w:szCs w:val="20"/>
    </w:rPr>
  </w:style>
  <w:style w:type="paragraph" w:customStyle="1" w:styleId="podpis-jmno0">
    <w:name w:val="podpis-jmno"/>
    <w:basedOn w:val="Normln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pPr>
      <w:spacing w:line="240" w:lineRule="atLeast"/>
      <w:jc w:val="both"/>
    </w:pPr>
    <w:rPr>
      <w:rFonts w:eastAsia="Calibri"/>
      <w:sz w:val="20"/>
      <w:szCs w:val="20"/>
    </w:rPr>
  </w:style>
  <w:style w:type="paragraph" w:customStyle="1" w:styleId="styltextzpravycharcharpodtren1">
    <w:name w:val="styltextzpravycharcharpodtren1"/>
    <w:basedOn w:val="Normln"/>
    <w:pPr>
      <w:spacing w:line="240" w:lineRule="atLeast"/>
      <w:jc w:val="both"/>
    </w:pPr>
    <w:rPr>
      <w:rFonts w:eastAsia="Calibri"/>
      <w:b/>
      <w:bCs/>
      <w:sz w:val="20"/>
      <w:szCs w:val="20"/>
      <w:u w:val="single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Obsah3">
    <w:name w:val="toc 3"/>
    <w:basedOn w:val="Rejstk"/>
    <w:uiPriority w:val="39"/>
    <w:rsid w:val="00DD7687"/>
    <w:pPr>
      <w:suppressLineNumbers w:val="0"/>
      <w:ind w:left="709" w:hanging="709"/>
    </w:pPr>
    <w:rPr>
      <w:rFonts w:cs="Arial"/>
      <w:szCs w:val="20"/>
    </w:rPr>
  </w:style>
  <w:style w:type="paragraph" w:styleId="Obsah4">
    <w:name w:val="toc 4"/>
    <w:basedOn w:val="Rejstk"/>
    <w:pPr>
      <w:suppressLineNumbers w:val="0"/>
      <w:ind w:left="660"/>
    </w:pPr>
    <w:rPr>
      <w:rFonts w:ascii="Calibri" w:hAnsi="Calibri" w:cs="Arial"/>
      <w:sz w:val="20"/>
      <w:szCs w:val="20"/>
    </w:rPr>
  </w:style>
  <w:style w:type="paragraph" w:styleId="Obsah5">
    <w:name w:val="toc 5"/>
    <w:basedOn w:val="Rejstk"/>
    <w:pPr>
      <w:suppressLineNumbers w:val="0"/>
      <w:ind w:left="880"/>
    </w:pPr>
    <w:rPr>
      <w:rFonts w:ascii="Calibri" w:hAnsi="Calibri" w:cs="Arial"/>
      <w:sz w:val="20"/>
      <w:szCs w:val="20"/>
    </w:rPr>
  </w:style>
  <w:style w:type="paragraph" w:styleId="Obsah6">
    <w:name w:val="toc 6"/>
    <w:basedOn w:val="Rejstk"/>
    <w:pPr>
      <w:suppressLineNumbers w:val="0"/>
      <w:ind w:left="1100"/>
    </w:pPr>
    <w:rPr>
      <w:rFonts w:ascii="Calibri" w:hAnsi="Calibri" w:cs="Arial"/>
      <w:sz w:val="20"/>
      <w:szCs w:val="20"/>
    </w:rPr>
  </w:style>
  <w:style w:type="paragraph" w:styleId="Obsah7">
    <w:name w:val="toc 7"/>
    <w:basedOn w:val="Rejstk"/>
    <w:pPr>
      <w:suppressLineNumbers w:val="0"/>
      <w:ind w:left="1320"/>
    </w:pPr>
    <w:rPr>
      <w:rFonts w:ascii="Calibri" w:hAnsi="Calibri" w:cs="Arial"/>
      <w:sz w:val="20"/>
      <w:szCs w:val="20"/>
    </w:rPr>
  </w:style>
  <w:style w:type="paragraph" w:styleId="Obsah8">
    <w:name w:val="toc 8"/>
    <w:basedOn w:val="Rejstk"/>
    <w:pPr>
      <w:suppressLineNumbers w:val="0"/>
      <w:ind w:left="1540"/>
    </w:pPr>
    <w:rPr>
      <w:rFonts w:ascii="Calibri" w:hAnsi="Calibri" w:cs="Arial"/>
      <w:sz w:val="20"/>
      <w:szCs w:val="20"/>
    </w:rPr>
  </w:style>
  <w:style w:type="paragraph" w:styleId="Obsah9">
    <w:name w:val="toc 9"/>
    <w:basedOn w:val="Rejstk"/>
    <w:pPr>
      <w:suppressLineNumbers w:val="0"/>
      <w:ind w:left="1760"/>
    </w:pPr>
    <w:rPr>
      <w:rFonts w:ascii="Calibri" w:hAnsi="Calibri" w:cs="Arial"/>
      <w:sz w:val="20"/>
      <w:szCs w:val="20"/>
    </w:rPr>
  </w:style>
  <w:style w:type="paragraph" w:customStyle="1" w:styleId="Obsah10">
    <w:name w:val="Obsah 10"/>
    <w:basedOn w:val="Rejstk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4C6F87"/>
    <w:pPr>
      <w:suppressAutoHyphens w:val="0"/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4C6F87"/>
    <w:rPr>
      <w:rFonts w:ascii="Arial" w:hAnsi="Arial" w:cs="Arial"/>
      <w:sz w:val="16"/>
      <w:szCs w:val="16"/>
    </w:rPr>
  </w:style>
  <w:style w:type="character" w:styleId="Siln">
    <w:name w:val="Strong"/>
    <w:uiPriority w:val="22"/>
    <w:qFormat/>
    <w:rsid w:val="00226D33"/>
    <w:rPr>
      <w:b/>
      <w:bCs/>
    </w:rPr>
  </w:style>
  <w:style w:type="paragraph" w:styleId="Nzev">
    <w:name w:val="Title"/>
    <w:basedOn w:val="Normln"/>
    <w:next w:val="Normln"/>
    <w:link w:val="NzevChar"/>
    <w:qFormat/>
    <w:rsid w:val="000017D2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x-none"/>
    </w:rPr>
  </w:style>
  <w:style w:type="character" w:customStyle="1" w:styleId="NzevChar">
    <w:name w:val="Název Char"/>
    <w:link w:val="Nzev"/>
    <w:rsid w:val="000017D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Zkladntext2">
    <w:name w:val="Body Text 2"/>
    <w:basedOn w:val="Normln"/>
    <w:link w:val="Zkladntext2Char"/>
    <w:rsid w:val="00C1795D"/>
    <w:pPr>
      <w:suppressAutoHyphens w:val="0"/>
      <w:spacing w:after="120" w:line="480" w:lineRule="auto"/>
    </w:pPr>
    <w:rPr>
      <w:rFonts w:cs="Times New Roman"/>
      <w:lang w:val="x-none" w:eastAsia="x-none"/>
    </w:rPr>
  </w:style>
  <w:style w:type="character" w:customStyle="1" w:styleId="Zkladntext2Char">
    <w:name w:val="Základní text 2 Char"/>
    <w:link w:val="Zkladntext2"/>
    <w:rsid w:val="00C1795D"/>
    <w:rPr>
      <w:rFonts w:ascii="Arial" w:hAnsi="Arial" w:cs="Arial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AA0A9E"/>
    <w:p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customStyle="1" w:styleId="Podtitul">
    <w:name w:val="Podtitul"/>
    <w:basedOn w:val="StylPed6b"/>
    <w:next w:val="Normln"/>
    <w:link w:val="PodtitulChar"/>
    <w:qFormat/>
    <w:rsid w:val="00DE5AF1"/>
    <w:pPr>
      <w:numPr>
        <w:numId w:val="7"/>
      </w:numPr>
    </w:pPr>
    <w:rPr>
      <w:rFonts w:cs="Times New Roman"/>
      <w:b/>
      <w:lang w:val="x-none"/>
    </w:rPr>
  </w:style>
  <w:style w:type="character" w:customStyle="1" w:styleId="PodtitulChar">
    <w:name w:val="Podtitul Char"/>
    <w:link w:val="Podtitul"/>
    <w:rsid w:val="00DE5AF1"/>
    <w:rPr>
      <w:rFonts w:ascii="Arial" w:hAnsi="Arial"/>
      <w:b/>
      <w:sz w:val="22"/>
      <w:szCs w:val="22"/>
      <w:lang w:val="x-none" w:eastAsia="ar-SA"/>
    </w:rPr>
  </w:style>
  <w:style w:type="paragraph" w:styleId="Normlnweb">
    <w:name w:val="Normal (Web)"/>
    <w:basedOn w:val="Normln"/>
    <w:uiPriority w:val="99"/>
    <w:unhideWhenUsed/>
    <w:rsid w:val="0064667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Char">
    <w:name w:val="Char"/>
    <w:basedOn w:val="Normln"/>
    <w:rsid w:val="00BA6956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paragraph" w:styleId="Bezmezer">
    <w:name w:val="No Spacing"/>
    <w:link w:val="BezmezerChar"/>
    <w:uiPriority w:val="1"/>
    <w:qFormat/>
    <w:rsid w:val="00F85583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F85583"/>
    <w:rPr>
      <w:rFonts w:ascii="Calibri" w:hAnsi="Calibri"/>
      <w:sz w:val="22"/>
      <w:szCs w:val="22"/>
      <w:lang w:eastAsia="en-US"/>
    </w:rPr>
  </w:style>
  <w:style w:type="character" w:styleId="Zstupntext">
    <w:name w:val="Placeholder Text"/>
    <w:uiPriority w:val="99"/>
    <w:semiHidden/>
    <w:rsid w:val="00F85583"/>
    <w:rPr>
      <w:color w:val="808080"/>
    </w:rPr>
  </w:style>
  <w:style w:type="paragraph" w:styleId="Rozloendokumentu">
    <w:name w:val="Document Map"/>
    <w:basedOn w:val="Normln"/>
    <w:link w:val="RozloendokumentuChar"/>
    <w:uiPriority w:val="99"/>
    <w:unhideWhenUsed/>
    <w:rsid w:val="00F85583"/>
    <w:pPr>
      <w:suppressAutoHyphens w:val="0"/>
    </w:pPr>
    <w:rPr>
      <w:rFonts w:ascii="Tahoma" w:hAnsi="Tahoma" w:cs="Tahoma"/>
      <w:sz w:val="16"/>
      <w:szCs w:val="16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rsid w:val="00F85583"/>
    <w:rPr>
      <w:rFonts w:ascii="Tahoma" w:hAnsi="Tahoma" w:cs="Tahoma"/>
      <w:sz w:val="16"/>
      <w:szCs w:val="16"/>
    </w:rPr>
  </w:style>
  <w:style w:type="paragraph" w:customStyle="1" w:styleId="slovannadpis2">
    <w:name w:val="Číslovaný nadpis 2"/>
    <w:basedOn w:val="Normln"/>
    <w:next w:val="Normln"/>
    <w:rsid w:val="00F85583"/>
    <w:pPr>
      <w:keepNext/>
      <w:numPr>
        <w:ilvl w:val="1"/>
        <w:numId w:val="10"/>
      </w:numPr>
      <w:suppressAutoHyphens w:val="0"/>
      <w:spacing w:before="200" w:after="120"/>
      <w:outlineLvl w:val="1"/>
    </w:pPr>
    <w:rPr>
      <w:rFonts w:ascii="Times New Roman" w:hAnsi="Times New Roman" w:cs="Times New Roman"/>
      <w:b/>
      <w:sz w:val="24"/>
      <w:szCs w:val="20"/>
      <w:lang w:eastAsia="cs-CZ"/>
    </w:rPr>
  </w:style>
  <w:style w:type="paragraph" w:customStyle="1" w:styleId="slovannadpis1">
    <w:name w:val="Číslovaný nadpis 1"/>
    <w:basedOn w:val="Normln"/>
    <w:next w:val="Normln"/>
    <w:rsid w:val="00F85583"/>
    <w:pPr>
      <w:widowControl w:val="0"/>
      <w:numPr>
        <w:numId w:val="10"/>
      </w:numPr>
      <w:suppressAutoHyphens w:val="0"/>
      <w:spacing w:before="240" w:after="120"/>
    </w:pPr>
    <w:rPr>
      <w:rFonts w:ascii="Times New Roman" w:hAnsi="Times New Roman" w:cs="Times New Roman"/>
      <w:b/>
      <w:sz w:val="24"/>
      <w:szCs w:val="20"/>
      <w:lang w:eastAsia="cs-CZ"/>
    </w:rPr>
  </w:style>
  <w:style w:type="paragraph" w:customStyle="1" w:styleId="Normlnods">
    <w:name w:val="Normální ods"/>
    <w:basedOn w:val="Normln"/>
    <w:rsid w:val="00F85583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rFonts w:ascii="Arial Narrow" w:hAnsi="Arial Narrow" w:cs="Times New Roman"/>
      <w:noProof/>
      <w:sz w:val="24"/>
      <w:szCs w:val="20"/>
      <w:lang w:eastAsia="cs-CZ"/>
    </w:rPr>
  </w:style>
  <w:style w:type="paragraph" w:customStyle="1" w:styleId="STO-Normal">
    <w:name w:val="STO-Normal"/>
    <w:uiPriority w:val="99"/>
    <w:rsid w:val="00F85583"/>
    <w:pPr>
      <w:spacing w:after="60"/>
      <w:jc w:val="both"/>
    </w:pPr>
    <w:rPr>
      <w:rFonts w:ascii="Arial" w:hAnsi="Arial" w:cs="Arial"/>
      <w:sz w:val="22"/>
      <w:szCs w:val="22"/>
    </w:rPr>
  </w:style>
  <w:style w:type="paragraph" w:customStyle="1" w:styleId="Popisytechnick">
    <w:name w:val="Popisy technické"/>
    <w:basedOn w:val="Normln"/>
    <w:link w:val="PopisytechnickChar"/>
    <w:qFormat/>
    <w:rsid w:val="00F85583"/>
    <w:pPr>
      <w:suppressAutoHyphens w:val="0"/>
    </w:pPr>
    <w:rPr>
      <w:rFonts w:ascii="Calibri" w:hAnsi="Calibri" w:cs="Times New Roman"/>
      <w:i/>
      <w:sz w:val="16"/>
      <w:szCs w:val="16"/>
      <w:lang w:eastAsia="cs-CZ"/>
    </w:rPr>
  </w:style>
  <w:style w:type="character" w:customStyle="1" w:styleId="PopisytechnickChar">
    <w:name w:val="Popisy technické Char"/>
    <w:link w:val="Popisytechnick"/>
    <w:rsid w:val="00F85583"/>
    <w:rPr>
      <w:rFonts w:ascii="Calibri" w:hAnsi="Calibri"/>
      <w:i/>
      <w:sz w:val="16"/>
      <w:szCs w:val="16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F85583"/>
    <w:pPr>
      <w:suppressAutoHyphens w:val="0"/>
      <w:spacing w:after="120"/>
      <w:ind w:firstLine="360"/>
    </w:pPr>
    <w:rPr>
      <w:rFonts w:ascii="Calibri" w:hAnsi="Calibri" w:cs="Times New Roman"/>
      <w:color w:val="auto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F85583"/>
    <w:rPr>
      <w:rFonts w:ascii="Calibri" w:hAnsi="Calibri" w:cs="Arial"/>
      <w:color w:val="000000"/>
      <w:sz w:val="24"/>
      <w:szCs w:val="22"/>
      <w:lang w:eastAsia="ar-SA"/>
    </w:rPr>
  </w:style>
  <w:style w:type="paragraph" w:customStyle="1" w:styleId="Technickepopisy">
    <w:name w:val="Technicke popisy"/>
    <w:basedOn w:val="Normln"/>
    <w:link w:val="TechnickepopisyChar"/>
    <w:qFormat/>
    <w:rsid w:val="00F85583"/>
    <w:pPr>
      <w:suppressAutoHyphens w:val="0"/>
    </w:pPr>
    <w:rPr>
      <w:rFonts w:ascii="Calibri" w:hAnsi="Calibri" w:cs="Times New Roman"/>
      <w:i/>
      <w:sz w:val="16"/>
      <w:szCs w:val="16"/>
      <w:lang w:eastAsia="cs-CZ"/>
    </w:rPr>
  </w:style>
  <w:style w:type="character" w:customStyle="1" w:styleId="TechnickepopisyChar">
    <w:name w:val="Technicke popisy Char"/>
    <w:link w:val="Technickepopisy"/>
    <w:locked/>
    <w:rsid w:val="00F85583"/>
    <w:rPr>
      <w:rFonts w:ascii="Calibri" w:hAnsi="Calibri"/>
      <w:i/>
      <w:sz w:val="16"/>
      <w:szCs w:val="16"/>
    </w:rPr>
  </w:style>
  <w:style w:type="paragraph" w:styleId="Normlnodsazen">
    <w:name w:val="Normal Indent"/>
    <w:aliases w:val="Char Char Char"/>
    <w:basedOn w:val="Normln"/>
    <w:link w:val="NormlnodsazenChar"/>
    <w:rsid w:val="007D0777"/>
    <w:pPr>
      <w:suppressAutoHyphens w:val="0"/>
      <w:spacing w:line="360" w:lineRule="auto"/>
      <w:ind w:left="709"/>
      <w:jc w:val="both"/>
    </w:pPr>
    <w:rPr>
      <w:rFonts w:ascii="Arial Narrow" w:eastAsiaTheme="minorEastAsia" w:hAnsi="Arial Narrow" w:cstheme="minorBidi"/>
      <w:sz w:val="20"/>
      <w:szCs w:val="20"/>
      <w:lang w:eastAsia="cs-CZ"/>
    </w:rPr>
  </w:style>
  <w:style w:type="character" w:customStyle="1" w:styleId="NormlnodsazenChar">
    <w:name w:val="Normální odsazený Char"/>
    <w:aliases w:val="Char Char Char Char"/>
    <w:basedOn w:val="Standardnpsmoodstavce"/>
    <w:link w:val="Normlnodsazen"/>
    <w:rsid w:val="007D0777"/>
    <w:rPr>
      <w:rFonts w:ascii="Arial Narrow" w:eastAsiaTheme="minorEastAsia" w:hAnsi="Arial Narrow" w:cstheme="minorBidi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D0777"/>
    <w:pPr>
      <w:suppressAutoHyphens w:val="0"/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eastAsia="cs-CZ"/>
    </w:rPr>
  </w:style>
  <w:style w:type="paragraph" w:styleId="Podnadpis">
    <w:name w:val="Subtitle"/>
    <w:next w:val="Normln"/>
    <w:link w:val="PodnadpisChar"/>
    <w:qFormat/>
    <w:rsid w:val="007D0777"/>
    <w:pPr>
      <w:numPr>
        <w:ilvl w:val="1"/>
      </w:numPr>
      <w:spacing w:after="120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7D077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Zdraznn">
    <w:name w:val="Emphasis"/>
    <w:qFormat/>
    <w:rsid w:val="007D0777"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rsid w:val="007D0777"/>
    <w:pPr>
      <w:suppressAutoHyphens w:val="0"/>
      <w:spacing w:after="120"/>
    </w:pPr>
    <w:rPr>
      <w:rFonts w:asciiTheme="minorHAnsi" w:eastAsiaTheme="minorEastAsia" w:hAnsiTheme="minorHAnsi" w:cstheme="minorBidi"/>
      <w:i/>
      <w:iCs/>
      <w:color w:val="000000" w:themeColor="text1"/>
      <w:sz w:val="24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7D0777"/>
    <w:rPr>
      <w:rFonts w:asciiTheme="minorHAnsi" w:eastAsiaTheme="minorEastAsia" w:hAnsiTheme="minorHAnsi" w:cstheme="minorBidi"/>
      <w:i/>
      <w:iCs/>
      <w:color w:val="000000" w:themeColor="text1"/>
      <w:sz w:val="24"/>
      <w:szCs w:val="22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D0777"/>
    <w:pPr>
      <w:pBdr>
        <w:bottom w:val="single" w:sz="4" w:space="4" w:color="5B9BD5" w:themeColor="accent1"/>
      </w:pBdr>
      <w:suppressAutoHyphens w:val="0"/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4"/>
      <w:lang w:eastAsia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D0777"/>
    <w:rPr>
      <w:rFonts w:asciiTheme="minorHAnsi" w:eastAsiaTheme="minorEastAsia" w:hAnsiTheme="minorHAnsi" w:cstheme="minorBidi"/>
      <w:b/>
      <w:bCs/>
      <w:i/>
      <w:iCs/>
      <w:color w:val="5B9BD5" w:themeColor="accent1"/>
      <w:sz w:val="24"/>
      <w:szCs w:val="22"/>
    </w:rPr>
  </w:style>
  <w:style w:type="character" w:styleId="Zdraznnjemn">
    <w:name w:val="Subtle Emphasis"/>
    <w:uiPriority w:val="19"/>
    <w:qFormat/>
    <w:rsid w:val="007D0777"/>
    <w:rPr>
      <w:i/>
      <w:iCs/>
      <w:color w:val="808080" w:themeColor="text1" w:themeTint="7F"/>
    </w:rPr>
  </w:style>
  <w:style w:type="character" w:styleId="Zdraznnintenzivn">
    <w:name w:val="Intense Emphasis"/>
    <w:uiPriority w:val="21"/>
    <w:qFormat/>
    <w:rsid w:val="007D0777"/>
    <w:rPr>
      <w:b/>
      <w:bCs/>
      <w:i/>
      <w:iCs/>
      <w:color w:val="5B9BD5" w:themeColor="accent1"/>
    </w:rPr>
  </w:style>
  <w:style w:type="character" w:styleId="Odkazjemn">
    <w:name w:val="Subtle Reference"/>
    <w:uiPriority w:val="31"/>
    <w:qFormat/>
    <w:rsid w:val="007D0777"/>
    <w:rPr>
      <w:smallCaps/>
      <w:color w:val="ED7D31" w:themeColor="accent2"/>
      <w:u w:val="single"/>
    </w:rPr>
  </w:style>
  <w:style w:type="character" w:styleId="Odkazintenzivn">
    <w:name w:val="Intense Reference"/>
    <w:uiPriority w:val="32"/>
    <w:qFormat/>
    <w:rsid w:val="007D0777"/>
    <w:rPr>
      <w:b/>
      <w:bCs/>
      <w:smallCaps/>
      <w:color w:val="ED7D31" w:themeColor="accent2"/>
      <w:spacing w:val="5"/>
      <w:u w:val="single"/>
    </w:rPr>
  </w:style>
  <w:style w:type="character" w:styleId="Nzevknihy">
    <w:name w:val="Book Title"/>
    <w:uiPriority w:val="33"/>
    <w:qFormat/>
    <w:rsid w:val="007D0777"/>
    <w:rPr>
      <w:b/>
      <w:bCs/>
      <w:smallCaps/>
      <w:spacing w:val="5"/>
    </w:rPr>
  </w:style>
  <w:style w:type="table" w:styleId="Mkatabulky">
    <w:name w:val="Table Grid"/>
    <w:basedOn w:val="Normlntabulka"/>
    <w:rsid w:val="00577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CNadpis1slovan">
    <w:name w:val="FSCNadpis1 číslovaný"/>
    <w:next w:val="Normln"/>
    <w:rsid w:val="002A565E"/>
    <w:pPr>
      <w:numPr>
        <w:numId w:val="27"/>
      </w:numPr>
      <w:outlineLvl w:val="0"/>
    </w:pPr>
    <w:rPr>
      <w:rFonts w:ascii="Arial" w:hAnsi="Arial"/>
      <w:b/>
      <w:smallCaps/>
      <w:sz w:val="32"/>
    </w:rPr>
  </w:style>
  <w:style w:type="paragraph" w:customStyle="1" w:styleId="FSCodrka2">
    <w:name w:val="FSCodrážka2"/>
    <w:uiPriority w:val="99"/>
    <w:rsid w:val="002A565E"/>
    <w:pPr>
      <w:numPr>
        <w:numId w:val="28"/>
      </w:numPr>
      <w:spacing w:before="120"/>
      <w:jc w:val="both"/>
    </w:pPr>
    <w:rPr>
      <w:rFonts w:ascii="Arial" w:hAnsi="Arial"/>
      <w:sz w:val="22"/>
    </w:rPr>
  </w:style>
  <w:style w:type="paragraph" w:customStyle="1" w:styleId="FSCNadpis2slovan">
    <w:name w:val="FSCNadpis2 číslovaný"/>
    <w:next w:val="Normln"/>
    <w:rsid w:val="002A565E"/>
    <w:pPr>
      <w:numPr>
        <w:ilvl w:val="3"/>
        <w:numId w:val="27"/>
      </w:numPr>
      <w:tabs>
        <w:tab w:val="clear" w:pos="907"/>
        <w:tab w:val="num" w:pos="567"/>
      </w:tabs>
      <w:ind w:left="567" w:hanging="567"/>
      <w:outlineLvl w:val="1"/>
    </w:pPr>
    <w:rPr>
      <w:rFonts w:ascii="Arial" w:hAnsi="Arial"/>
      <w:b/>
      <w:smallCaps/>
      <w:sz w:val="28"/>
    </w:rPr>
  </w:style>
  <w:style w:type="paragraph" w:customStyle="1" w:styleId="FSCNadpis3slovan">
    <w:name w:val="FSCNadpis3 číslovaný"/>
    <w:next w:val="Normln"/>
    <w:rsid w:val="002A565E"/>
    <w:pPr>
      <w:numPr>
        <w:ilvl w:val="2"/>
        <w:numId w:val="27"/>
      </w:numPr>
      <w:outlineLvl w:val="2"/>
    </w:pPr>
    <w:rPr>
      <w:rFonts w:ascii="Arial" w:hAnsi="Arial"/>
      <w:b/>
      <w:smallCaps/>
      <w:sz w:val="24"/>
    </w:rPr>
  </w:style>
  <w:style w:type="paragraph" w:styleId="Textkomente">
    <w:name w:val="annotation text"/>
    <w:basedOn w:val="Normln"/>
    <w:link w:val="TextkomenteChar"/>
    <w:unhideWhenUsed/>
    <w:rsid w:val="00864A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64AF3"/>
    <w:rPr>
      <w:rFonts w:ascii="Arial" w:hAnsi="Arial" w:cs="Arial"/>
      <w:lang w:eastAsia="ar-SA"/>
    </w:rPr>
  </w:style>
  <w:style w:type="character" w:styleId="Odkaznakoment">
    <w:name w:val="annotation reference"/>
    <w:basedOn w:val="Standardnpsmoodstavce"/>
    <w:unhideWhenUsed/>
    <w:rsid w:val="00864AF3"/>
    <w:rPr>
      <w:sz w:val="16"/>
      <w:szCs w:val="16"/>
    </w:rPr>
  </w:style>
  <w:style w:type="paragraph" w:customStyle="1" w:styleId="BodyText21">
    <w:name w:val="Body Text 21"/>
    <w:basedOn w:val="Normln"/>
    <w:rsid w:val="00832A15"/>
    <w:pPr>
      <w:widowControl w:val="0"/>
      <w:suppressAutoHyphens w:val="0"/>
      <w:jc w:val="both"/>
    </w:pPr>
    <w:rPr>
      <w:rFonts w:cs="Times New Roman"/>
      <w:b/>
      <w:sz w:val="20"/>
      <w:szCs w:val="20"/>
      <w:lang w:eastAsia="cs-CZ"/>
    </w:rPr>
  </w:style>
  <w:style w:type="paragraph" w:customStyle="1" w:styleId="Zkladntext33">
    <w:name w:val="Základní text 33"/>
    <w:basedOn w:val="Normln"/>
    <w:rsid w:val="00832A15"/>
    <w:pPr>
      <w:widowControl w:val="0"/>
      <w:suppressAutoHyphens w:val="0"/>
      <w:spacing w:after="120"/>
      <w:jc w:val="both"/>
    </w:pPr>
    <w:rPr>
      <w:rFonts w:cs="Times New Roman"/>
      <w:sz w:val="20"/>
      <w:szCs w:val="20"/>
      <w:lang w:eastAsia="cs-CZ"/>
    </w:rPr>
  </w:style>
  <w:style w:type="paragraph" w:styleId="Seznamcitac">
    <w:name w:val="table of authorities"/>
    <w:basedOn w:val="Normln"/>
    <w:rsid w:val="00832A15"/>
    <w:pPr>
      <w:tabs>
        <w:tab w:val="right" w:leader="dot" w:pos="8640"/>
      </w:tabs>
      <w:suppressAutoHyphens w:val="0"/>
      <w:ind w:left="360" w:hanging="360"/>
    </w:pPr>
    <w:rPr>
      <w:rFonts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221A3"/>
    <w:pPr>
      <w:suppressAutoHyphens w:val="0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221A3"/>
    <w:rPr>
      <w:rFonts w:ascii="Calibri" w:eastAsiaTheme="minorHAnsi" w:hAnsi="Calibri" w:cstheme="minorBidi"/>
      <w:sz w:val="22"/>
      <w:szCs w:val="21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866E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66EFF"/>
    <w:rPr>
      <w:rFonts w:ascii="Arial" w:hAnsi="Arial" w:cs="Arial"/>
      <w:b/>
      <w:bCs/>
      <w:lang w:eastAsia="ar-SA"/>
    </w:rPr>
  </w:style>
  <w:style w:type="paragraph" w:customStyle="1" w:styleId="gmail-m-2938637453192513453msolistparagraph">
    <w:name w:val="gmail-m_-2938637453192513453msolistparagraph"/>
    <w:basedOn w:val="Normln"/>
    <w:rsid w:val="009629B3"/>
    <w:pPr>
      <w:suppressAutoHyphens w:val="0"/>
      <w:spacing w:before="100" w:beforeAutospacing="1" w:after="100" w:afterAutospacing="1"/>
    </w:pPr>
    <w:rPr>
      <w:rFonts w:ascii="Calibri" w:eastAsiaTheme="minorHAnsi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4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3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0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8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65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4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9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3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12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77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43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9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8552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0595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8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2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6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5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8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42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0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cid:image003.png@01DA22B5.340EEFB0" TargetMode="External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31254-118B-44A9-84C6-EF15294AE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2112</TotalTime>
  <Pages>26</Pages>
  <Words>8321</Words>
  <Characters>49096</Characters>
  <Application>Microsoft Office Word</Application>
  <DocSecurity>0</DocSecurity>
  <Lines>409</Lines>
  <Paragraphs>114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A-001_A. Průvodní zpráva</vt:lpstr>
    </vt:vector>
  </TitlesOfParts>
  <Company/>
  <LinksUpToDate>false</LinksUpToDate>
  <CharactersWithSpaces>57303</CharactersWithSpaces>
  <SharedDoc>false</SharedDoc>
  <HLinks>
    <vt:vector size="12" baseType="variant">
      <vt:variant>
        <vt:i4>1441846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_Toc459195208</vt:lpwstr>
      </vt:variant>
      <vt:variant>
        <vt:i4>1441846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_Toc459195207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A-001_A. Průvodní zpráva</dc:title>
  <dc:subject/>
  <dc:creator>Jitka Jelínková</dc:creator>
  <cp:keywords/>
  <dc:description>DSP část A Průvodní zpráva</dc:description>
  <cp:lastModifiedBy>Hana Matušková</cp:lastModifiedBy>
  <cp:revision>22</cp:revision>
  <cp:lastPrinted>2024-03-13T07:24:00Z</cp:lastPrinted>
  <dcterms:created xsi:type="dcterms:W3CDTF">2023-10-03T12:53:00Z</dcterms:created>
  <dcterms:modified xsi:type="dcterms:W3CDTF">2024-03-13T07:24:00Z</dcterms:modified>
</cp:coreProperties>
</file>